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9C" w:rsidRDefault="0034609C" w:rsidP="0034609C">
      <w:pPr>
        <w:pStyle w:val="a6"/>
        <w:spacing w:after="120"/>
        <w:rPr>
          <w:rFonts w:ascii="宋体" w:hAnsi="宋体" w:cs="宋体" w:hint="eastAsia"/>
          <w:bCs/>
          <w:color w:val="000000"/>
        </w:rPr>
      </w:pPr>
      <w:r>
        <w:rPr>
          <w:rFonts w:ascii="宋体" w:hAnsi="宋体" w:cs="宋体" w:hint="eastAsia"/>
          <w:bCs/>
          <w:color w:val="000000"/>
          <w:lang/>
        </w:rPr>
        <w:t>附件1：</w:t>
      </w:r>
    </w:p>
    <w:p w:rsidR="0034609C" w:rsidRDefault="0034609C" w:rsidP="0034609C">
      <w:pPr>
        <w:jc w:val="center"/>
      </w:pPr>
      <w:r>
        <w:rPr>
          <w:rFonts w:ascii="宋体" w:hAnsi="宋体" w:cs="宋体" w:hint="eastAsia"/>
          <w:bCs/>
          <w:sz w:val="24"/>
          <w:lang/>
        </w:rPr>
        <w:t>医用射线防护套装</w:t>
      </w:r>
      <w:r>
        <w:rPr>
          <w:rFonts w:ascii="宋体" w:hAnsi="宋体" w:cs="宋体" w:hint="eastAsia"/>
          <w:sz w:val="24"/>
          <w:lang/>
        </w:rPr>
        <w:t>采购项目（第二次）评分标准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843"/>
        <w:gridCol w:w="848"/>
        <w:gridCol w:w="3451"/>
        <w:gridCol w:w="1226"/>
      </w:tblGrid>
      <w:tr w:rsidR="0034609C" w:rsidTr="006A4EF0">
        <w:trPr>
          <w:trHeight w:val="6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评分因素及权重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分值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评分标准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说明</w:t>
            </w:r>
          </w:p>
        </w:tc>
      </w:tr>
      <w:tr w:rsidR="0034609C" w:rsidTr="006A4EF0">
        <w:trPr>
          <w:trHeight w:val="14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报价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40%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ind w:firstLineChars="200" w:firstLine="360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以本次有效的最低投标报价为基准价，投标报价得分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=(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基准价／投标报价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)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×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40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保留小数点后两位数</w:t>
            </w:r>
          </w:p>
        </w:tc>
      </w:tr>
      <w:tr w:rsidR="0034609C" w:rsidTr="006A4EF0">
        <w:trPr>
          <w:trHeight w:val="15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技术指标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54%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54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ind w:firstLineChars="200" w:firstLine="360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满足本公告第五条所有技术指标得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54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分，带“</w:t>
            </w:r>
            <w: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/>
              </w:rPr>
              <w:t>*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”每有一项技术指标不满足或负偏离扣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6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分，未带“</w:t>
            </w:r>
            <w: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/>
              </w:rPr>
              <w:t>*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”每有一项技术指标不满足或负偏离扣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2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分，扣完为止。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rPr>
                <w:rFonts w:ascii="宋体" w:eastAsia="微软雅黑" w:hAnsi="宋体" w:cs="宋体" w:hint="eastAsia"/>
                <w:sz w:val="18"/>
                <w:szCs w:val="18"/>
              </w:rPr>
            </w:pPr>
          </w:p>
        </w:tc>
      </w:tr>
      <w:tr w:rsidR="0034609C" w:rsidTr="006A4EF0">
        <w:trPr>
          <w:trHeight w:val="240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售后服务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4%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ind w:firstLineChars="200" w:firstLine="360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参与商家有详细的售后服务方案，方案内容包括但不限于售后服务人员组成、响应时间、保修内容、保修范围等，方案需进行详细的阐述，内容详尽、合理得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4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分；若有一项缺失或不详尽、不合理的扣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分，扣完为止。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rPr>
                <w:rFonts w:ascii="宋体" w:eastAsia="微软雅黑" w:hAnsi="宋体" w:cs="宋体" w:hint="eastAsia"/>
                <w:sz w:val="18"/>
                <w:szCs w:val="18"/>
              </w:rPr>
            </w:pPr>
          </w:p>
        </w:tc>
      </w:tr>
      <w:tr w:rsidR="0034609C" w:rsidTr="006A4EF0">
        <w:trPr>
          <w:trHeight w:val="240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业绩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2%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jc w:val="center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ind w:firstLineChars="200" w:firstLine="360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参与商家提供自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2021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日以来本次投标产品的销售记录（销售方不限，销售客户须为医疗机构），每提供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个得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分，最多得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2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分。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9C" w:rsidRDefault="0034609C" w:rsidP="006A4EF0">
            <w:pPr>
              <w:pStyle w:val="a6"/>
              <w:spacing w:after="120"/>
              <w:rPr>
                <w:rFonts w:ascii="宋体" w:eastAsia="微软雅黑" w:hAnsi="宋体" w:cs="宋体" w:hint="eastAsia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提供成交销售记录的合同复印件（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2021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日以来签订的）或中标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/</w:t>
            </w:r>
            <w:r>
              <w:rPr>
                <w:rFonts w:ascii="宋体" w:eastAsia="微软雅黑" w:hAnsi="宋体" w:cs="宋体" w:hint="eastAsia"/>
                <w:sz w:val="18"/>
                <w:szCs w:val="18"/>
                <w:lang/>
              </w:rPr>
              <w:t>成交通知书复印件并加盖投标人公章。</w:t>
            </w:r>
          </w:p>
        </w:tc>
      </w:tr>
    </w:tbl>
    <w:p w:rsidR="0034609C" w:rsidRDefault="0034609C" w:rsidP="0034609C">
      <w:pPr>
        <w:pStyle w:val="a6"/>
        <w:spacing w:after="120"/>
      </w:pPr>
    </w:p>
    <w:p w:rsidR="0034609C" w:rsidRDefault="0034609C" w:rsidP="0034609C"/>
    <w:p w:rsidR="00746AB1" w:rsidRPr="0034609C" w:rsidRDefault="00746AB1"/>
    <w:sectPr w:rsidR="00746AB1" w:rsidRPr="0034609C" w:rsidSect="0074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05" w:rsidRDefault="00DC3505" w:rsidP="0034609C">
      <w:r>
        <w:separator/>
      </w:r>
    </w:p>
  </w:endnote>
  <w:endnote w:type="continuationSeparator" w:id="0">
    <w:p w:rsidR="00DC3505" w:rsidRDefault="00DC3505" w:rsidP="0034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05" w:rsidRDefault="00DC3505" w:rsidP="0034609C">
      <w:r>
        <w:separator/>
      </w:r>
    </w:p>
  </w:footnote>
  <w:footnote w:type="continuationSeparator" w:id="0">
    <w:p w:rsidR="00DC3505" w:rsidRDefault="00DC3505" w:rsidP="00346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09C"/>
    <w:rsid w:val="0034609C"/>
    <w:rsid w:val="00746AB1"/>
    <w:rsid w:val="00DC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60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4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4609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60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4609C"/>
    <w:rPr>
      <w:sz w:val="18"/>
      <w:szCs w:val="18"/>
    </w:rPr>
  </w:style>
  <w:style w:type="paragraph" w:styleId="a6">
    <w:name w:val="Normal (Web)"/>
    <w:basedOn w:val="a"/>
    <w:rsid w:val="0034609C"/>
    <w:rPr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34609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4609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2024-01-17T11:40:00Z</dcterms:created>
  <dcterms:modified xsi:type="dcterms:W3CDTF">2024-01-17T11:40:00Z</dcterms:modified>
</cp:coreProperties>
</file>