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40" w:rsidRDefault="00F64440" w:rsidP="00F64440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F64440" w:rsidRDefault="00F64440" w:rsidP="00F64440">
      <w:pPr>
        <w:spacing w:line="5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巴中市中心医院遴选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南池院区</w:t>
      </w:r>
      <w:proofErr w:type="gramEnd"/>
    </w:p>
    <w:p w:rsidR="00F64440" w:rsidRDefault="00F64440" w:rsidP="00F64440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hyperlink r:id="rId6" w:history="1">
        <w:r>
          <w:rPr>
            <w:rFonts w:ascii="黑体" w:eastAsia="黑体" w:hAnsi="黑体" w:cs="黑体" w:hint="eastAsia"/>
            <w:sz w:val="44"/>
            <w:szCs w:val="44"/>
          </w:rPr>
          <w:t>营养膳食中心承租商评分标准</w:t>
        </w:r>
      </w:hyperlink>
    </w:p>
    <w:tbl>
      <w:tblPr>
        <w:tblpPr w:leftFromText="180" w:rightFromText="180" w:vertAnchor="text" w:horzAnchor="page" w:tblpX="1584" w:tblpY="426"/>
        <w:tblOverlap w:val="never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709"/>
        <w:gridCol w:w="655"/>
        <w:gridCol w:w="7254"/>
      </w:tblGrid>
      <w:tr w:rsidR="00F64440" w:rsidTr="00EE2A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评分内容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分值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评分标准</w:t>
            </w:r>
          </w:p>
        </w:tc>
      </w:tr>
      <w:tr w:rsidR="00F64440" w:rsidTr="00EE2A66">
        <w:trPr>
          <w:trHeight w:val="6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  <w:highlight w:val="yellow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承包费用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承租费低于50万元为无效报价。每增加1万元整（报价以万元整数为单位，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不足万元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的部分不计入评分）得1分，此项最高得20分。</w:t>
            </w:r>
          </w:p>
        </w:tc>
      </w:tr>
      <w:tr w:rsidR="00F64440" w:rsidTr="00EE2A66">
        <w:trPr>
          <w:trHeight w:val="8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类似业绩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承租商经营类似营养膳食中心或食堂（能同时容纳300人的就餐能力），1份实体合同得4分，最高得12分（以上须提供业绩合同复印件加盖鲜章，原件备查）。</w:t>
            </w:r>
          </w:p>
        </w:tc>
      </w:tr>
      <w:tr w:rsidR="00F64440" w:rsidTr="00EE2A66">
        <w:trPr>
          <w:trHeight w:val="40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经营理念</w:t>
            </w:r>
          </w:p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1.列出经营品种及营养配比说明，品种多样、营养合理得3分，一般得2分，差得1分，未响应不得分。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2.列出菜肴基本价格，质价量相符，符合微利要求得2分，不符合或未响应不得分。</w:t>
            </w:r>
          </w:p>
          <w:p w:rsidR="00F64440" w:rsidRDefault="00F64440" w:rsidP="00EE2A66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3.提供餐厨垃圾等环保处置方案，内容全面详细完全满足项目实施需求得3分，阐述简略或不符合项目实际的得1分，未响应不得分。</w:t>
            </w:r>
          </w:p>
          <w:p w:rsidR="00F64440" w:rsidRDefault="00F64440" w:rsidP="00EE2A66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4.着装规范，挂牌上岗，文明用语，热情服务得2分，每缺一项扣0.5分，扣完为止，未响应不得分。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5.有投诉电话或反映意见的渠道，投诉处理方案得2分，每缺一项扣1分，扣完为止，未响应不得分。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6.现场品尝菜品（两荤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素一汤），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由竞租方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在院方监督下现场加工制作，根据菜品色、香、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味现场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打分，最好11分，较好6分，一般1分，差不得分。（现场提供菜品加工厨师证件）。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7.现场陈述，经营理念新颖，优势独特，内容全面详细，条理清晰详尽得2分，每缺一项或阐述简略或不符合项目实际的扣0.5分,扣完为止。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8.承诺经营品种不得高于市场价格，且完全接受甲方对不合理收费的监管，得3分，未响应不得分。</w:t>
            </w:r>
          </w:p>
        </w:tc>
      </w:tr>
      <w:tr w:rsidR="00F64440" w:rsidTr="00EE2A66">
        <w:trPr>
          <w:trHeight w:val="10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安全</w:t>
            </w:r>
          </w:p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1.提供营养膳食中心负责人岗位职责得2分，未提供不得分。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2.落实食品安全主体责任：包括食品安全主体责任架构图、承诺书、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食品安全总监及岗位职责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、食品安全管理员及岗位职责。响应且符合得4分，每缺一项阐述简略或不符合项目实际的扣1分，扣完为止，未提供不得分。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3.提供岗位责任制度，文件和档案管理制度（人员健康档案、原料档案等）， 记录制度，住院患者膳食制度，相关方管理制度，投诉管理制度等。响应且符合得3分，每缺一项或阐述简略或不符合项目实际扣0.5分，扣完为止。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提供卫生管理制度包括从业人员卫生制度，工作服清洗保洁制度，卫生检查制度，设备设施的维护保养制度，库房卫生制度，卫生监控制度（经营环境、食品经营人员、设备及设施等），经营场所及设施清洁制度，加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场所及餐炊具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清洗消毒制度、清洁消毒用具管理制度。响应且符合得4分，每缺一项或阐述简略或不符合项目实际的扣0.5分，扣完为止。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5.提供食堂安全管理制度包括食品安全管理人员制度，从业人员健康管理制度，采购、验收、运输和储存管理制度，库房管理制度，从业人员培训考核制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度，场所及设施设备清洗消毒、维护、校验制度，食品添加剂使用管理制度，餐厨废弃物处置制度，食品留样管理制度，有害生物防治制度，化学污染防治管理制度，异物污染防治管理制度，产品召回制度，食品安全自查制度，定期对食品安全状况进行检查评价制度，关键环节操作规程，食品安全全程追溯制度，食堂日管控、周排查、月调度工作制度。响应且符合得9分，每缺一项或阐述简略或不符合项目实际的扣0.5分，扣完为止。</w:t>
            </w:r>
          </w:p>
          <w:p w:rsidR="00F64440" w:rsidRDefault="00F64440" w:rsidP="00EE2A66">
            <w:r>
              <w:rPr>
                <w:rFonts w:ascii="仿宋" w:eastAsia="仿宋" w:hAnsi="仿宋" w:cs="仿宋" w:hint="eastAsia"/>
                <w:kern w:val="0"/>
                <w:szCs w:val="21"/>
              </w:rPr>
              <w:t>6.防范应急制度包括事故隐患排查治理制度，事故隐患建档监控制度，资金使用专项制度，事故隐患报告和举报奖励制度，食品安全事故处置方案，火灾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防控制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度和应急预案。响应且符合得3分，每缺一项或阐述简略或不符合项目实际的扣0.5分，扣完为止。</w:t>
            </w:r>
          </w:p>
        </w:tc>
      </w:tr>
      <w:tr w:rsidR="00F64440" w:rsidTr="00EE2A6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人员</w:t>
            </w:r>
          </w:p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组织架构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1.提供人员管理架构和食品安全主体责任组织架构。内容全面详细完全满足项目实施需求得3分，每缺一项或不符合项目实际的扣1.5分，扣完为止，未提供不得分。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2.管理人员配备：有三年以上从业经验的负责人（提供相关方案），经过培训的管理人员，消防安全管理员，后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厨管理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人员，采购员，仓储管理员。每项得0.5分，最高得3分，每缺一项或不符合项目实际的扣0.5分，扣完为止，未提供不得分。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.岗位人员配备：工作人员与就餐人数按一定比例合理配置的方案，岗位制度，服务人员综合素质培训，服务人员综合素质考核方案等。每项得0.5分，最高得2分，每缺一项或阐述简略或不符合项目实际的扣0.5分，扣完为止，未提供不得分。</w:t>
            </w:r>
          </w:p>
          <w:p w:rsidR="00F64440" w:rsidRDefault="00F64440" w:rsidP="00EE2A6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4.提供厨师、营养师由相关等级持证书持证上岗，提供复印件（原件备查），提供一个得0.5分，最高得1分，未提供不得分。</w:t>
            </w:r>
          </w:p>
        </w:tc>
      </w:tr>
      <w:tr w:rsidR="00F64440" w:rsidTr="00EE2A66">
        <w:trPr>
          <w:trHeight w:val="10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应急预案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6分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对紧急事件的处理预案，按照《中华人民共和国安全生产法》《中华人民共和国食品安全法》有关规定，结合实际情况，制定食品生产安全事故应急预案（包括食品安全、消防安全、停水、停电、停气、就餐人员突增等事件）。响应且符合得6分，每缺一项或阐述简略或不符合项目实际的扣1分，扣完为止。</w:t>
            </w:r>
          </w:p>
        </w:tc>
      </w:tr>
      <w:tr w:rsidR="00F64440" w:rsidTr="00EE2A66">
        <w:trPr>
          <w:trHeight w:val="3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40" w:rsidRDefault="00F64440" w:rsidP="00EE2A6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40" w:rsidRDefault="00F64440" w:rsidP="00EE2A66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64440" w:rsidRDefault="00F64440" w:rsidP="00F64440"/>
    <w:p w:rsidR="00F64440" w:rsidRDefault="00F64440" w:rsidP="00F64440">
      <w:pPr>
        <w:ind w:leftChars="-200" w:left="-420" w:firstLineChars="200" w:firstLine="420"/>
        <w:rPr>
          <w:rFonts w:ascii="仿宋" w:eastAsia="仿宋" w:hAnsi="仿宋" w:cs="仿宋"/>
          <w:kern w:val="0"/>
          <w:szCs w:val="21"/>
        </w:rPr>
      </w:pPr>
      <w:r>
        <w:rPr>
          <w:rFonts w:ascii="仿宋" w:eastAsia="仿宋" w:hAnsi="仿宋" w:cs="仿宋" w:hint="eastAsia"/>
          <w:kern w:val="0"/>
          <w:szCs w:val="21"/>
        </w:rPr>
        <w:t>备注：（1）响应文件全面详细完全满足项目实施需求、阐述条理清晰详尽，指：方案包含但不限于上述内容的文字、图片、表格等形式详细呈现方案内容，方案内容切合行业实际、符合行业政策、满足本项目要求； （2）方案阐述简略或不符合项目实际情况是指：方案内容不切合行业实际、不符合行业政策；或方案内容生搬硬造，与实际情况明显不符，存在偏差；或方案内容过于简略；或存在与项目明显无关的文字内容；或内容明显不适用项目实际情况；或内容逻辑漏洞或原理错误。</w:t>
      </w:r>
    </w:p>
    <w:p w:rsidR="00F64440" w:rsidRDefault="00F64440" w:rsidP="00F64440"/>
    <w:p w:rsidR="0097099F" w:rsidRPr="00F64440" w:rsidRDefault="0097099F"/>
    <w:sectPr w:rsidR="0097099F" w:rsidRPr="00F64440" w:rsidSect="009904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0AC" w:rsidRDefault="002150AC" w:rsidP="00F64440">
      <w:r>
        <w:separator/>
      </w:r>
    </w:p>
  </w:endnote>
  <w:endnote w:type="continuationSeparator" w:id="0">
    <w:p w:rsidR="002150AC" w:rsidRDefault="002150AC" w:rsidP="00F6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A" w:rsidRDefault="002150A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904BA" w:rsidRDefault="002150AC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6444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0AC" w:rsidRDefault="002150AC" w:rsidP="00F64440">
      <w:r>
        <w:separator/>
      </w:r>
    </w:p>
  </w:footnote>
  <w:footnote w:type="continuationSeparator" w:id="0">
    <w:p w:rsidR="002150AC" w:rsidRDefault="002150AC" w:rsidP="00F64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440"/>
    <w:rsid w:val="002150AC"/>
    <w:rsid w:val="0097099F"/>
    <w:rsid w:val="00F6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644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44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64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bz120.cn/UploadFiles/2018/8/2018081314231101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2024-04-10T10:47:00Z</dcterms:created>
  <dcterms:modified xsi:type="dcterms:W3CDTF">2024-04-10T10:47:00Z</dcterms:modified>
</cp:coreProperties>
</file>