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b w:val="0"/>
          <w:sz w:val="44"/>
          <w:szCs w:val="44"/>
          <w:lang w:val="en-US" w:eastAsia="zh-CN"/>
        </w:rPr>
        <w:t>重症信息系统调研需求</w:t>
      </w:r>
      <w:r>
        <w:rPr>
          <w:rFonts w:hint="eastAsia" w:ascii="Arial Unicode MS" w:hAnsi="Arial Unicode MS" w:eastAsia="Arial Unicode MS" w:cs="Arial Unicode MS"/>
          <w:b w:val="0"/>
          <w:sz w:val="44"/>
          <w:szCs w:val="44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导入医嘱内容，生成护理记录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同时支持自行添加与修改提取数据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导入呼吸机、心电监护数据生成护理记录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导入推注泵、滴注泵、营养泵、呼吸机等设备数据生成护理记录，导入小时尿量，结合大便情况、引流液情况，生成每小时出入量小结及总结，并有入科后患者总出入量数据，同时支持自行添加与修改提取数据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能抓取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省卫健委15项质控指标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ICU患者收治率和ICU 患者收治床日率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急性生理与慢性健康评分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APACHEⅡI评分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≥15分患者收治率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入ICU24小时内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感染性休克3h集束化治疗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bundle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感染性休克6h 集束化治疗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bundle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ICU抗菌药物治疗前病原学送检率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ICU深静脉血栓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DVT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预防率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 患者预计病死率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 患者标化病死指数StandardizedMortality Ratio)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ICU非计划气管插管拔管率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ICU气管插管拔管后48h内再插管率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非计划转入ICU率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转出ICU 后 48h内重返率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ICU呼吸机相关性肺炎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VAP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发病率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ICU血管内导管相关血流感染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CRBSI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发病率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ICU导尿管相关泌尿系感染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CAUTI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发病率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同时支持15项指标分项明细查询和过程追溯，支持15项数据分子分母明细及数据来源展示。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导入床旁快筛检测数据，生成护理记录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5.自动生成各类重症医疗及护理评估、评分表，同时支持自行添加与修改提取数据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提供详细接口技术文档，对接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我院信息系统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包括不限于HIS、LIS、PACS、EMR、集成平台、电子签名、CDSS等系统，实现深度集成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7.系统能满足现有科室设备、中央工作站的接入，能保障新增设备接入系统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8.检验、检查危急值报警，录入护理记录，协助加入病程记录，同时支持自行添加与修改提取数据。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9.部分生成护士交接班内容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显示患者基本信息包括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床位号、姓名、住院号、入科时间、最新诊断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生命体征、当日新开医嘱、当日导管情况，支持以excel格式导出数据，支持查看、删除历史交班记录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10.可以使用特定手机，实时查看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11.提供多种医疗评分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包括但不限于以下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APACHEII、SOFA、 AKI、NUTRIC、NRS2002、CPIS、TISS-76、SAPS II、Child-Pugh、 DIC、GCS评估等，系统支持自动获取检验、生命体征等数据，自动进行医疗评分，支持对提取数据进行数据修正、进一步提高评分的准确性，能够根据APACHEII评分结果，自动统计ICU患者的预计病死率和标化病死率。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二、建设要求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bookmarkStart w:id="0" w:name="_Toc156248305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规范重症医疗护理工作流程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通过信息化方式对病人进行标准化、规范化、流程化全程监护，科学管理ICU。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bookmarkStart w:id="1" w:name="_Toc156248306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提高处理繁杂文档的工作效率</w:t>
      </w:r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通过自动采集监测设备信息，生成体征参数和文书记录，减轻医护压力，让医护人员把精力集中在患者的治疗、护理本身上去。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bookmarkStart w:id="2" w:name="_Toc156248307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完善医疗护理管理等统计科研</w:t>
      </w:r>
      <w:bookmarkEnd w:id="2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通过完整数字化记录患者的医疗治疗数据，统计分析，指导临床治疗和护理、教学、科研等，提高ICU业务水平。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</w:t>
      </w:r>
      <w:bookmarkStart w:id="3" w:name="_Toc156248308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加强科室质量管理</w:t>
      </w:r>
      <w:bookmarkEnd w:id="3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通过系统自动生成质量控制指标数据，促进科室管理人员决策效率。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</w:t>
      </w:r>
      <w:bookmarkStart w:id="4" w:name="_Toc156248309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符合医院各类信息化等级评审要求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立足“数字化医院”建设目标，实现信息互联互通、数据共享，并且通过重症知识库、决策支持体系等功能，满足医院信息化等级评审要求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（二）建设内容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58"/>
        <w:gridCol w:w="2314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62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35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模块</w:t>
            </w:r>
          </w:p>
        </w:tc>
        <w:tc>
          <w:tcPr>
            <w:tcW w:w="261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重症监护临床信息系统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医护临床工作站</w:t>
            </w:r>
          </w:p>
        </w:tc>
        <w:tc>
          <w:tcPr>
            <w:tcW w:w="261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覆盖</w:t>
            </w:r>
            <w:bookmarkStart w:id="5" w:name="_GoBack"/>
            <w:bookmarkEnd w:id="5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重症监护需要的科室使用；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满足科室医生、护士、科室管理等日常工作数字化需求；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含配套设备数据集成套件；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支持员工自学习快速上手使用软件系统。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统计中心</w:t>
            </w:r>
          </w:p>
        </w:tc>
        <w:tc>
          <w:tcPr>
            <w:tcW w:w="26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知识库与智能辅助决策中心</w:t>
            </w:r>
          </w:p>
        </w:tc>
        <w:tc>
          <w:tcPr>
            <w:tcW w:w="26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教学管理</w:t>
            </w:r>
          </w:p>
        </w:tc>
        <w:tc>
          <w:tcPr>
            <w:tcW w:w="26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移动工作站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用于医疗查房或护理操作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集中展示台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用于对多项重要一览数据的统一展示、提示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接口改造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第三方接口服务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服务器、专用设备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含必要应用服务器、数据库服务器、采集服务器、前置机以及重症专用设备等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床位设置：&gt;=18张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质保期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1.若涉及商用密码，需编制密码方案，满足密码算法国产化。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2.满足最新版网络安全等级保护2.0制度三级等保相关要求。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3.方案设计涵盖智慧医院建设、电子病历评级6级以上、医院信息系统互联互通5级以上建设方案。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4.提供数据安全、网络安全、密码安全、隐私保护等相关方案内容，描述存在的安全风险及应对措施；应用数据加密传输。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5.满足国家卫健委办公厅发布的最新版《三级医院评审标准实施细则》。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6.本项目的所有软件应具备多院区的管理功能。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7.明确软件代码、数据权、软件知识产权归属。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8.所有接口免费开放，包含但不限于软件接口等。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9.免费维护期外，有年维护费用的，免收维护期内所有新增接口费。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EAFFC4-7E27-4829-847C-29CCC219FD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1F2084-F7D5-4476-91E9-F66CE98E1F9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2DCCC5-2461-4E38-94AA-9A18C05D265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9E85E0C7-0105-444A-9CE1-0EDCBA1E77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dmYWExYWRlNGZjZDVlMzI5N2RlN2VkZTIxMGEifQ=="/>
  </w:docVars>
  <w:rsids>
    <w:rsidRoot w:val="00000000"/>
    <w:rsid w:val="022A20ED"/>
    <w:rsid w:val="02AE55E9"/>
    <w:rsid w:val="02C9233F"/>
    <w:rsid w:val="04D32DCB"/>
    <w:rsid w:val="059B343E"/>
    <w:rsid w:val="0B226B74"/>
    <w:rsid w:val="0EF1740E"/>
    <w:rsid w:val="12B11DE0"/>
    <w:rsid w:val="140130CA"/>
    <w:rsid w:val="141C2F82"/>
    <w:rsid w:val="16E564BF"/>
    <w:rsid w:val="187325D8"/>
    <w:rsid w:val="18C35497"/>
    <w:rsid w:val="1B387890"/>
    <w:rsid w:val="1D1D5282"/>
    <w:rsid w:val="1E2C4A82"/>
    <w:rsid w:val="203018A1"/>
    <w:rsid w:val="21543031"/>
    <w:rsid w:val="229149AB"/>
    <w:rsid w:val="22BB2D1A"/>
    <w:rsid w:val="23951D5D"/>
    <w:rsid w:val="249831EF"/>
    <w:rsid w:val="24E20D41"/>
    <w:rsid w:val="28323A19"/>
    <w:rsid w:val="2A8856CB"/>
    <w:rsid w:val="2B8B4374"/>
    <w:rsid w:val="2C161FEE"/>
    <w:rsid w:val="2FCE7572"/>
    <w:rsid w:val="32144AC5"/>
    <w:rsid w:val="32CE1057"/>
    <w:rsid w:val="33A827F2"/>
    <w:rsid w:val="35144E77"/>
    <w:rsid w:val="35311AC0"/>
    <w:rsid w:val="35E314DB"/>
    <w:rsid w:val="369D1F00"/>
    <w:rsid w:val="369D3BA6"/>
    <w:rsid w:val="39DF718B"/>
    <w:rsid w:val="3EDF237D"/>
    <w:rsid w:val="3F281613"/>
    <w:rsid w:val="3F763AE5"/>
    <w:rsid w:val="42E30666"/>
    <w:rsid w:val="43D24DC9"/>
    <w:rsid w:val="47680CCB"/>
    <w:rsid w:val="4D9C6D15"/>
    <w:rsid w:val="5014296D"/>
    <w:rsid w:val="50D650BC"/>
    <w:rsid w:val="515908C5"/>
    <w:rsid w:val="520B578A"/>
    <w:rsid w:val="53E82F40"/>
    <w:rsid w:val="54270599"/>
    <w:rsid w:val="569C2904"/>
    <w:rsid w:val="572A09D8"/>
    <w:rsid w:val="5AE4597F"/>
    <w:rsid w:val="5BA015AD"/>
    <w:rsid w:val="5BBD45CE"/>
    <w:rsid w:val="5E7E651D"/>
    <w:rsid w:val="5F64678F"/>
    <w:rsid w:val="618B3CA1"/>
    <w:rsid w:val="620D6DAC"/>
    <w:rsid w:val="630D5C5E"/>
    <w:rsid w:val="6535415F"/>
    <w:rsid w:val="68A01EBD"/>
    <w:rsid w:val="69E01B76"/>
    <w:rsid w:val="6AD761A9"/>
    <w:rsid w:val="6EB026B9"/>
    <w:rsid w:val="6EE75084"/>
    <w:rsid w:val="70C85635"/>
    <w:rsid w:val="71687ABE"/>
    <w:rsid w:val="73BC418E"/>
    <w:rsid w:val="73EC1C67"/>
    <w:rsid w:val="77A812C4"/>
    <w:rsid w:val="78903D92"/>
    <w:rsid w:val="7B8165F0"/>
    <w:rsid w:val="7BEB5610"/>
    <w:rsid w:val="7D1D14DC"/>
    <w:rsid w:val="7E6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ind w:firstLine="640"/>
      <w:outlineLvl w:val="0"/>
    </w:pPr>
    <w:rPr>
      <w:rFonts w:ascii="Times New Roman" w:hAnsi="Times New Roman" w:eastAsia="黑体" w:cs="Times New Roman"/>
      <w:kern w:val="44"/>
      <w:sz w:val="28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rFonts w:ascii="Times New Roman" w:hAnsi="Times New Roman" w:eastAsia="仿宋" w:cs="Times New Roman"/>
      <w:sz w:val="28"/>
      <w:szCs w:val="2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国标"/>
    <w:basedOn w:val="1"/>
    <w:autoRedefine/>
    <w:qFormat/>
    <w:uiPriority w:val="0"/>
    <w:pPr>
      <w:spacing w:line="560" w:lineRule="exact"/>
      <w:ind w:left="0" w:firstLine="200" w:firstLineChars="200"/>
    </w:pPr>
    <w:rPr>
      <w:rFonts w:ascii="仿宋_GB2312" w:eastAsia="仿宋_GB2312" w:cs="仿宋_GB2312"/>
      <w:kern w:val="0"/>
      <w:sz w:val="32"/>
      <w:szCs w:val="32"/>
      <w:lang w:bidi="ar-SA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2023-07-14T04:20:00Z</dcterms:created>
  <dc:creator>Administrator</dc:creator>
  <cp:lastModifiedBy>Administrator</cp:lastModifiedBy>
  <cp:lastPrinted>2024-05-17T04:02:48Z</cp:lastPrinted>
  <dcterms:modified xsi:type="dcterms:W3CDTF">2024-05-17T04:02:59Z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89B8DB3625214FD1965A584BDDB68153_13</vt:lpwstr>
  </property>
</Properties>
</file>