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025" w:type="dxa"/>
        <w:tblInd w:w="96" w:type="dxa"/>
        <w:tblLayout w:type="fixed"/>
        <w:tblLook w:val="04A0"/>
      </w:tblPr>
      <w:tblGrid>
        <w:gridCol w:w="779"/>
        <w:gridCol w:w="1838"/>
        <w:gridCol w:w="1060"/>
        <w:gridCol w:w="8302"/>
        <w:gridCol w:w="2046"/>
      </w:tblGrid>
      <w:tr w:rsidR="00CE3B16" w:rsidTr="008E42C7">
        <w:trPr>
          <w:trHeight w:val="288"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3B16" w:rsidRDefault="00CE3B16" w:rsidP="008E42C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附件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3B16" w:rsidRDefault="00CE3B16" w:rsidP="008E42C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3B16" w:rsidRDefault="00CE3B16" w:rsidP="008E42C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3B16" w:rsidRDefault="00CE3B16" w:rsidP="008E42C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3B16" w:rsidRDefault="00CE3B16" w:rsidP="008E42C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CE3B16" w:rsidTr="008E42C7">
        <w:trPr>
          <w:trHeight w:val="760"/>
        </w:trPr>
        <w:tc>
          <w:tcPr>
            <w:tcW w:w="140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3B16" w:rsidRDefault="00CE3B16" w:rsidP="008E42C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48"/>
                <w:szCs w:val="4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48"/>
                <w:szCs w:val="48"/>
                <w:lang/>
              </w:rPr>
              <w:t>关于饮用水配送服务采购评分细则</w:t>
            </w:r>
          </w:p>
        </w:tc>
      </w:tr>
      <w:tr w:rsidR="00CE3B16" w:rsidTr="008E42C7">
        <w:trPr>
          <w:trHeight w:val="1052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B16" w:rsidRDefault="00CE3B16" w:rsidP="008E42C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序号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B16" w:rsidRDefault="00CE3B16" w:rsidP="008E42C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评分因素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B16" w:rsidRDefault="00CE3B16" w:rsidP="008E42C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分值（分）</w:t>
            </w:r>
          </w:p>
        </w:tc>
        <w:tc>
          <w:tcPr>
            <w:tcW w:w="8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B16" w:rsidRDefault="00CE3B16" w:rsidP="008E42C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评分要素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B16" w:rsidRDefault="00CE3B16" w:rsidP="008E42C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说明</w:t>
            </w:r>
          </w:p>
        </w:tc>
      </w:tr>
      <w:tr w:rsidR="00CE3B16" w:rsidTr="008E42C7">
        <w:trPr>
          <w:trHeight w:val="90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B16" w:rsidRDefault="00CE3B16" w:rsidP="008E42C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B16" w:rsidRDefault="00CE3B16" w:rsidP="008E42C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价格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B16" w:rsidRDefault="00CE3B16" w:rsidP="008E42C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30</w:t>
            </w:r>
          </w:p>
        </w:tc>
        <w:tc>
          <w:tcPr>
            <w:tcW w:w="8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B16" w:rsidRDefault="00CE3B16" w:rsidP="008E42C7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满足招标文件要求且有效投标报价最低的供应商的价格为基准价，其价格分为满分。其他供应商的价格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分统一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按照下列公式计算：投标报价得分=（基准价/参与商家报价）×30%。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B16" w:rsidRDefault="00CE3B16" w:rsidP="008E42C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CE3B16" w:rsidTr="008E42C7">
        <w:trPr>
          <w:trHeight w:val="4025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B16" w:rsidRDefault="00CE3B16" w:rsidP="008E42C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B16" w:rsidRDefault="00CE3B16" w:rsidP="008E42C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投标产品样品的评审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B16" w:rsidRDefault="00CE3B16" w:rsidP="008E42C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15</w:t>
            </w:r>
          </w:p>
        </w:tc>
        <w:tc>
          <w:tcPr>
            <w:tcW w:w="8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B16" w:rsidRDefault="00CE3B16" w:rsidP="008E42C7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现场品尝投标供应商提供的桶装水、瓶装水样品，根据样品的口感、气味、颜色等现场打分。清澈透明，无杂质、无浮游物、无沉淀物，无异味，如霉味、腥味、化学味等气味，口感顺滑、无涩感、无苦味或无其他异常味道，得15分；样品中有异味或有杂质或有异常味道，得0分。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B16" w:rsidRDefault="00CE3B16" w:rsidP="008E42C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样品应与响应文件中的报价产品一致</w:t>
            </w:r>
          </w:p>
        </w:tc>
      </w:tr>
      <w:tr w:rsidR="00CE3B16" w:rsidTr="008E42C7">
        <w:trPr>
          <w:trHeight w:val="1983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B16" w:rsidRDefault="00CE3B16" w:rsidP="008E42C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lastRenderedPageBreak/>
              <w:t>3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B16" w:rsidRDefault="00CE3B16" w:rsidP="008E42C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商业信誉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B16" w:rsidRDefault="00CE3B16" w:rsidP="008E42C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15</w:t>
            </w:r>
          </w:p>
        </w:tc>
        <w:tc>
          <w:tcPr>
            <w:tcW w:w="8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B16" w:rsidRDefault="00CE3B16" w:rsidP="008E42C7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近两年以来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未被相关部门予以处罚、通报或受到法律制裁的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得15分，每有一次的扣5分，扣完为止。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B16" w:rsidRDefault="00CE3B16" w:rsidP="008E42C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提供国家企业信用信息公示系统（“https://www.gsxt.gov.cn/index.html”）的查询结果</w:t>
            </w:r>
          </w:p>
        </w:tc>
      </w:tr>
      <w:tr w:rsidR="00CE3B16" w:rsidTr="008E42C7">
        <w:trPr>
          <w:trHeight w:val="2855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B16" w:rsidRDefault="00CE3B16" w:rsidP="008E42C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4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B16" w:rsidRDefault="00CE3B16" w:rsidP="008E42C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配送服务方案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B16" w:rsidRDefault="00CE3B16" w:rsidP="008E42C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5</w:t>
            </w:r>
          </w:p>
        </w:tc>
        <w:tc>
          <w:tcPr>
            <w:tcW w:w="8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B16" w:rsidRDefault="00CE3B16" w:rsidP="008E42C7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供应商针对项目的需求和采购人特点提供配送方案，方案至少应包含1.配送安全措施；2.配送时效保障；3.临时配送及补送措施；4.供货保障措施；5.明确1人及以上配送人员等五个要素。方案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每具有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1个要素且考虑全面，权责清晰，科学合理，对于本项目实际操作具有指导意义和全流程保障，每项得1分，本项最多得5分。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B16" w:rsidRDefault="00CE3B16" w:rsidP="008E42C7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以提供书面资料为准</w:t>
            </w:r>
          </w:p>
        </w:tc>
      </w:tr>
      <w:tr w:rsidR="00CE3B16" w:rsidTr="008E42C7">
        <w:trPr>
          <w:trHeight w:val="2855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B16" w:rsidRDefault="00CE3B16" w:rsidP="008E42C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5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B16" w:rsidRDefault="00CE3B16" w:rsidP="008E42C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业绩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B16" w:rsidRDefault="00CE3B16" w:rsidP="008E42C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12</w:t>
            </w:r>
          </w:p>
        </w:tc>
        <w:tc>
          <w:tcPr>
            <w:tcW w:w="8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B16" w:rsidRDefault="00CE3B16" w:rsidP="008E42C7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提供近两年以来类似业绩，每提供一个合同证明资料得4分，最高得12分，没有提供不计分。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B16" w:rsidRDefault="00CE3B16" w:rsidP="008E42C7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以提供书面资料为准</w:t>
            </w:r>
          </w:p>
        </w:tc>
      </w:tr>
      <w:tr w:rsidR="00CE3B16" w:rsidTr="008E42C7">
        <w:trPr>
          <w:trHeight w:val="3891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B16" w:rsidRDefault="00CE3B16" w:rsidP="008E42C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lastRenderedPageBreak/>
              <w:t>6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B16" w:rsidRDefault="00CE3B16" w:rsidP="008E42C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售后服务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br/>
              <w:t>及保障措施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B16" w:rsidRDefault="00CE3B16" w:rsidP="008E42C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5</w:t>
            </w:r>
          </w:p>
        </w:tc>
        <w:tc>
          <w:tcPr>
            <w:tcW w:w="8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B16" w:rsidRDefault="00CE3B16" w:rsidP="008E42C7">
            <w:pPr>
              <w:widowControl/>
              <w:spacing w:line="560" w:lineRule="exac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供应商针对本项目提供了售后服务和保障措施，内容包含：1.售后人员配置；2.应急处理方式及解决措施；3.售后服务响应时间；4.后续保障服务；5.承诺供应的货物出现问题时能在15分钟内响应，并给出解决方案；阐述详细且满足项目需求的得1分，每缺少一项内容的扣1分；方案中每有1处有明显逻辑性描述错误或不切实可行或内容不完整的扣1分，扣完为止，不提供不得分。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B16" w:rsidRDefault="00CE3B16" w:rsidP="008E42C7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以提供书面资料为准</w:t>
            </w:r>
          </w:p>
        </w:tc>
      </w:tr>
      <w:tr w:rsidR="00CE3B16" w:rsidTr="008E42C7">
        <w:trPr>
          <w:trHeight w:val="2179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B16" w:rsidRDefault="00CE3B16" w:rsidP="008E42C7">
            <w:pPr>
              <w:jc w:val="center"/>
              <w:rPr>
                <w:rFonts w:ascii="仿宋" w:eastAsia="仿宋" w:hAnsi="仿宋" w:cs="仿宋"/>
                <w:color w:val="FF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7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B16" w:rsidRDefault="00CE3B16" w:rsidP="008E42C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现场查看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B16" w:rsidRDefault="00CE3B16" w:rsidP="008E42C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18</w:t>
            </w:r>
          </w:p>
        </w:tc>
        <w:tc>
          <w:tcPr>
            <w:tcW w:w="8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B16" w:rsidRDefault="00CE3B16" w:rsidP="008E42C7">
            <w:pPr>
              <w:spacing w:line="50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.现场查看参与商家的生产场地或销售场地或库存场地，场地面积≥1000㎡得5分，场地面积≥500㎡得3分，场地面积≥300㎡得1分，其他情况不得分。2.生产场地或销售场地或库存场地干净、整洁、有“防鼠、防蟑螂、防蚊虫”措施，得3分，其他情况不得分。3.查看饮用水生产商家水源，需提供生产品牌的饮用水水质证明材料，水源为地下水，得5分；水源为地表水，得2分。如参与商家为饮用水销售商家，需提供代理销售品牌的饮用水水质证明材料，水源为地下水，得5分；水源为地表水，得2分。4.饮用水生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lastRenderedPageBreak/>
              <w:t>产商家提供饮用水生产相关设施设备，①水处理设备（至少包含滤水设备，反渗透系统（RO系统））②灌装设备（至少包含灌装机、桶装水自动灌装线）③包装设备（至少包含包装机、标签机）④检测设备（至少包含水质检测设备）⑤辅助设备（至少包含清洗设备、输送设备），每提供一项设施设备影像资料及购买或租赁证明，得1分，未提供不得分，共5分。如参与商家为饮用水销售商家，需提供代理销售品牌饮用水生产相关设施设备，①水处理设备（至少包含滤水设备，反渗透系统）②灌装设备（至少包含灌装机、桶装水自动灌装线）③包装设备（至少包含包装机、标签机）④检测设备（至少包含水质检测设备）⑤辅助设备（至少包含清洗设备、输送设备），每提供一项设施设备影像资料及购买或租赁证明，得1分，共5分。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B16" w:rsidRDefault="00CE3B16" w:rsidP="008E42C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</w:tbl>
    <w:p w:rsidR="00CE3B16" w:rsidRDefault="00CE3B16" w:rsidP="00CE3B16"/>
    <w:p w:rsidR="00A02327" w:rsidRPr="00CE3B16" w:rsidRDefault="00A02327"/>
    <w:sectPr w:rsidR="00A02327" w:rsidRPr="00CE3B16" w:rsidSect="000C278D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1C41" w:rsidRDefault="00FC1C41" w:rsidP="00CE3B16">
      <w:r>
        <w:separator/>
      </w:r>
    </w:p>
  </w:endnote>
  <w:endnote w:type="continuationSeparator" w:id="0">
    <w:p w:rsidR="00FC1C41" w:rsidRDefault="00FC1C41" w:rsidP="00CE3B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1C41" w:rsidRDefault="00FC1C41" w:rsidP="00CE3B16">
      <w:r>
        <w:separator/>
      </w:r>
    </w:p>
  </w:footnote>
  <w:footnote w:type="continuationSeparator" w:id="0">
    <w:p w:rsidR="00FC1C41" w:rsidRDefault="00FC1C41" w:rsidP="00CE3B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E3B16"/>
    <w:rsid w:val="00A02327"/>
    <w:rsid w:val="00CE3B16"/>
    <w:rsid w:val="00FC1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CE3B1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semiHidden/>
    <w:unhideWhenUsed/>
    <w:rsid w:val="00CE3B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semiHidden/>
    <w:rsid w:val="00CE3B16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CE3B1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semiHidden/>
    <w:rsid w:val="00CE3B16"/>
    <w:rPr>
      <w:sz w:val="18"/>
      <w:szCs w:val="18"/>
    </w:rPr>
  </w:style>
  <w:style w:type="paragraph" w:styleId="a0">
    <w:name w:val="Title"/>
    <w:basedOn w:val="a"/>
    <w:next w:val="a"/>
    <w:link w:val="Char1"/>
    <w:uiPriority w:val="10"/>
    <w:qFormat/>
    <w:rsid w:val="00CE3B16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1"/>
    <w:link w:val="a0"/>
    <w:uiPriority w:val="10"/>
    <w:rsid w:val="00CE3B16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213</Words>
  <Characters>1219</Characters>
  <Application>Microsoft Office Word</Application>
  <DocSecurity>0</DocSecurity>
  <Lines>10</Lines>
  <Paragraphs>2</Paragraphs>
  <ScaleCrop>false</ScaleCrop>
  <Company/>
  <LinksUpToDate>false</LinksUpToDate>
  <CharactersWithSpaces>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2</cp:revision>
  <dcterms:created xsi:type="dcterms:W3CDTF">2024-08-14T07:19:00Z</dcterms:created>
  <dcterms:modified xsi:type="dcterms:W3CDTF">2024-08-14T07:19:00Z</dcterms:modified>
</cp:coreProperties>
</file>