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12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  <w:lang w:bidi="ar"/>
        </w:rPr>
        <w:t>附件1：</w:t>
      </w:r>
    </w:p>
    <w:p>
      <w:pPr>
        <w:jc w:val="center"/>
      </w:pPr>
      <w:r>
        <w:rPr>
          <w:rFonts w:hint="eastAsia" w:ascii="宋体" w:hAnsi="宋体" w:cs="宋体"/>
          <w:bCs/>
          <w:sz w:val="24"/>
          <w:lang w:val="en-US" w:eastAsia="zh-CN" w:bidi="ar"/>
        </w:rPr>
        <w:t>安检设备</w:t>
      </w:r>
      <w:r>
        <w:rPr>
          <w:rFonts w:hint="eastAsia" w:ascii="宋体" w:hAnsi="宋体" w:cs="宋体"/>
          <w:sz w:val="24"/>
          <w:lang w:bidi="ar"/>
        </w:rPr>
        <w:t>采购项目评分标准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848"/>
        <w:gridCol w:w="3451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评分因素及权重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分值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评分标准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报价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default" w:ascii="宋体" w:hAnsi="宋体" w:eastAsia="微软雅黑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ind w:firstLine="360" w:firstLineChars="20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以本次有效的最低投标报价为基准价，投标报价得分=(基准价／投标报价)×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保留小数点后两位数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技术指标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default" w:ascii="宋体" w:hAnsi="宋体" w:eastAsia="微软雅黑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ind w:firstLine="360" w:firstLineChars="20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满足本公告第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条所有技术指标得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分，带“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*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”每有一项技术指标不满足或负偏离扣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分，未带“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*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”每有一项技术指标不满足或负偏离扣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分，扣完为止。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rPr>
                <w:rFonts w:hint="eastAsia" w:ascii="宋体" w:hAnsi="宋体" w:eastAsia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售后服务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ind w:firstLine="360" w:firstLineChars="20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参与商家有详细的售后服务方案，方案内容包括但不限于售后服务人员组成、响应时间、保修内容、保修范围等，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在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方案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内</w:t>
            </w:r>
            <w:bookmarkStart w:id="0" w:name="_GoBack"/>
            <w:bookmarkEnd w:id="0"/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进行详细的阐述，内容详尽、合理得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分；若有一项缺失或不详尽、不合理的扣1分，扣完为止。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rPr>
                <w:rFonts w:hint="eastAsia" w:ascii="宋体" w:hAnsi="宋体" w:eastAsia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业绩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ind w:firstLine="360" w:firstLineChars="20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参与商家提供自202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年1月1日以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来类似业绩，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每提供1个得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分，最多得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提供成交销售记录的合同复印件（202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年1月1日以来签订的）或中标/成交通知书复印件并加盖投标人公章。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default" w:ascii="宋体" w:hAnsi="宋体" w:eastAsia="微软雅黑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标书规范性3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default" w:ascii="宋体" w:hAnsi="宋体" w:eastAsia="微软雅黑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ind w:firstLine="733" w:firstLineChars="0"/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投标文件制作规范，没有细微偏差情形的得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分；有一项细微偏差扣 0.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分，扣完为止。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以投标文件为准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1DAF"/>
    <w:rsid w:val="03E2711A"/>
    <w:rsid w:val="04763236"/>
    <w:rsid w:val="0CE144E1"/>
    <w:rsid w:val="19B37A83"/>
    <w:rsid w:val="40D707C6"/>
    <w:rsid w:val="589D7F04"/>
    <w:rsid w:val="748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2024-08-26T00:59:00Z</dcterms:created>
  <dc:creator>Lenovo</dc:creator>
  <cp:lastModifiedBy>Lenovo</cp:lastModifiedBy>
  <cp:lastPrinted>2024-08-26T07:02:22Z</cp:lastPrinted>
  <dcterms:modified xsi:type="dcterms:W3CDTF">2024-08-26T07:06:35Z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