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信息系统等级保护2.0（三级）测评服务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shd w:val="clear" w:color="auto" w:fill="FFFFFF"/>
          <w:lang w:val="en-US" w:eastAsia="zh-CN"/>
        </w:rPr>
      </w:pPr>
      <w:r>
        <w:rPr>
          <w:rFonts w:hint="eastAsia" w:ascii="方正小标宋_GBK" w:hAnsi="方正小标宋_GBK" w:eastAsia="方正小标宋_GBK" w:cs="方正小标宋_GBK"/>
          <w:b w:val="0"/>
          <w:bCs w:val="0"/>
          <w:sz w:val="44"/>
          <w:szCs w:val="44"/>
          <w:shd w:val="clear" w:color="auto" w:fill="FFFFFF"/>
          <w:lang w:val="en-US" w:eastAsia="zh-CN"/>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3" w:firstLineChars="200"/>
        <w:textAlignment w:val="auto"/>
        <w:rPr>
          <w:rFonts w:hint="eastAsia" w:cs="宋体"/>
          <w:sz w:val="28"/>
          <w:szCs w:val="28"/>
          <w:lang w:val="en-US" w:eastAsia="zh-CN"/>
        </w:rPr>
      </w:pPr>
      <w:r>
        <w:rPr>
          <w:rFonts w:hint="eastAsia" w:ascii="黑体" w:hAnsi="黑体" w:eastAsia="黑体" w:cs="黑体"/>
          <w:kern w:val="44"/>
          <w:sz w:val="32"/>
          <w:szCs w:val="32"/>
          <w:lang w:val="en-US" w:eastAsia="zh-CN" w:bidi="ar-SA"/>
        </w:rPr>
        <w:t>一、</w:t>
      </w:r>
      <w:r>
        <w:rPr>
          <w:rFonts w:hint="eastAsia" w:ascii="黑体" w:hAnsi="黑体" w:eastAsia="黑体" w:cs="黑体"/>
          <w:sz w:val="32"/>
          <w:szCs w:val="32"/>
          <w:lang w:val="en-US" w:eastAsia="zh-CN"/>
        </w:rPr>
        <w:t>项目情况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项目名称：信息系统等级保护2.0（三级）测评服务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服务地点：巴中市中心医院指定地点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3"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为了落实网络安全等级保护的要求，进一步增强医院网络安全防护能力，确保系统安全稳定运行，防止因系统安全事件引发安全事故。依据《中华人民共和国网络安全法</w:t>
      </w:r>
      <w:r>
        <w:rPr>
          <w:rFonts w:hint="eastAsia" w:ascii="仿宋" w:hAnsi="仿宋" w:eastAsia="仿宋" w:cs="宋体"/>
          <w:sz w:val="32"/>
          <w:szCs w:val="32"/>
          <w:lang w:eastAsia="zh-CN"/>
        </w:rPr>
        <w:t>》《</w:t>
      </w:r>
      <w:r>
        <w:rPr>
          <w:rFonts w:hint="eastAsia" w:ascii="仿宋" w:hAnsi="仿宋" w:eastAsia="仿宋" w:cs="宋体"/>
          <w:sz w:val="32"/>
          <w:szCs w:val="32"/>
        </w:rPr>
        <w:t>网络安全等级保护条例</w:t>
      </w:r>
      <w:r>
        <w:rPr>
          <w:rFonts w:hint="eastAsia" w:ascii="仿宋" w:hAnsi="仿宋" w:eastAsia="仿宋" w:cs="宋体"/>
          <w:sz w:val="32"/>
          <w:szCs w:val="32"/>
          <w:lang w:eastAsia="zh-CN"/>
        </w:rPr>
        <w:t>》《</w:t>
      </w:r>
      <w:r>
        <w:rPr>
          <w:rFonts w:hint="eastAsia" w:ascii="仿宋" w:hAnsi="仿宋" w:eastAsia="仿宋" w:cs="宋体"/>
          <w:sz w:val="32"/>
          <w:szCs w:val="32"/>
        </w:rPr>
        <w:t>网络安全等级保护基本要求（GB/T22239-2019）》等国家和行业网络安全的标准规范，巴中市中心医院现拟招一家</w:t>
      </w:r>
      <w:r>
        <w:rPr>
          <w:rFonts w:hint="eastAsia" w:ascii="仿宋" w:hAnsi="仿宋" w:eastAsia="仿宋" w:cs="宋体"/>
          <w:sz w:val="32"/>
          <w:szCs w:val="32"/>
          <w:lang w:eastAsia="zh-CN"/>
        </w:rPr>
        <w:t>供应商</w:t>
      </w:r>
      <w:r>
        <w:rPr>
          <w:rFonts w:hint="eastAsia" w:ascii="仿宋" w:hAnsi="仿宋" w:eastAsia="仿宋" w:cs="宋体"/>
          <w:sz w:val="32"/>
          <w:szCs w:val="32"/>
        </w:rPr>
        <w:t>提供等保测评服务。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本次网络安全等级保护测评涵盖安全技术内容包括：安全技术测评：包括安全物理环境、安全通信网络、安全区域边界、安全计算环境和安全管理中心等五个方面的安全测评。安全管理测评：包括安全管理制度、安全管理机构、安全管理人员、安全建设管理和安全运维管理等五个方面的安全测评。依据相关的测评准则，结合系统的构成特点，确定具体的测评对象，制定测评方案，通过访谈、检查、测评和系统分析等方式判断其安全技术和安全管理的各方面是否达到了相应等级的国家信息系统等级保护要求，找出信息系统中存在的安全隐患，对安全性进行整体评估，制定相关的网络安全整体安全策略和中长期的安全规划，以便对被测系统进行安全方面的调整和改进，确保其安全防护水平达到信息系统安全等级保护相应能力的要求。</w:t>
      </w:r>
      <w:bookmarkStart w:id="0" w:name="_Toc9865043"/>
      <w:bookmarkStart w:id="1" w:name="_Toc311015397"/>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rPr>
        <w:t>（一）适用范围</w:t>
      </w:r>
      <w:bookmarkEnd w:id="0"/>
      <w:bookmarkEnd w:id="1"/>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本技术</w:t>
      </w:r>
      <w:r>
        <w:rPr>
          <w:rFonts w:hint="eastAsia" w:ascii="仿宋" w:hAnsi="仿宋" w:eastAsia="仿宋" w:cs="宋体"/>
          <w:sz w:val="32"/>
          <w:szCs w:val="32"/>
          <w:lang w:eastAsia="zh-CN"/>
        </w:rPr>
        <w:t>规范</w:t>
      </w:r>
      <w:r>
        <w:rPr>
          <w:rFonts w:hint="eastAsia" w:ascii="仿宋" w:hAnsi="仿宋" w:eastAsia="仿宋" w:cs="宋体"/>
          <w:sz w:val="32"/>
          <w:szCs w:val="32"/>
        </w:rPr>
        <w:t>提出</w:t>
      </w:r>
      <w:r>
        <w:rPr>
          <w:rFonts w:hint="eastAsia" w:ascii="仿宋" w:hAnsi="仿宋" w:eastAsia="仿宋" w:cs="宋体"/>
          <w:sz w:val="32"/>
          <w:szCs w:val="32"/>
          <w:lang w:eastAsia="zh-CN"/>
        </w:rPr>
        <w:t>的</w:t>
      </w:r>
      <w:r>
        <w:rPr>
          <w:rFonts w:hint="eastAsia" w:ascii="仿宋" w:hAnsi="仿宋" w:eastAsia="仿宋" w:cs="宋体"/>
          <w:sz w:val="32"/>
          <w:szCs w:val="32"/>
        </w:rPr>
        <w:t>最低限度的技术要求。凡本技术规范中未规定，但在相关国家标准中有规定的规范条文，应按相应标准的条文进行服务供应说明。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如果没有以书面形式对本技术规范的条文提出异议，则认为提供的服务完全符合本技术规范。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本技术规范所建议使用的标准如与所执行的标准不一致，应按更严格标准的条文执行或按双方商定的标准执行。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rPr>
        <w:t>（二）项目建设目标</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依据国家和行业网络安全的相关标准，全面了解和掌握医院网络信息系统现有安全状况，找出其与《网络安全等级保护基本要求GB/T22239-2019》对应级别的差距，及时发现系统存在的安全问题，针对等级保护测评中发现的各种安全风险，测评项目组提出适宜的安全整改建议并配合整改，最终提交该系统等级保护测评报告并向巴中市公安局备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rPr>
        <w:t>（三）项目建设方案</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依据《网络安全等级保护测评要求（GB/T28448-2019）》，按照《网络安全等级保护测评过程指南（GB/T28449-2018）》要求，采取相应的测评方法（包括：访谈、检查、测试），按照相应的测评规程对测评对象（包括：制度文档、各类设备、安全配置、相关人员）进行相应力度（包括：广度、深度）的单元测评、整体测评，对测评发现的风险项进行分析评估，提出合理化整改建议，最终得到相应的信息系统等级测评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方正楷体_GB2312" w:cs="宋体"/>
          <w:sz w:val="32"/>
          <w:szCs w:val="32"/>
          <w:lang w:eastAsia="zh-CN"/>
        </w:rPr>
      </w:pPr>
      <w:r>
        <w:rPr>
          <w:rFonts w:hint="eastAsia" w:ascii="方正楷体_GB2312" w:hAnsi="方正楷体_GB2312" w:eastAsia="方正楷体_GB2312" w:cs="方正楷体_GB2312"/>
          <w:sz w:val="32"/>
          <w:szCs w:val="32"/>
        </w:rPr>
        <w:t>（四）测评依据</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此次依据的标准包括但不限于以下内容：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《中华人民共和国网络安全法》；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《网络安全等级保护条例》；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《计算机信息系统安全保护等级划分准则》（GB17859-1999）</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《网络安全等级保护基本要求》（GB/T22239-2019）；</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《网络安全等级保护测评要求》（GB/T28448-2019）；</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《网络安全等级保护定级指南》（GB/T22240-2020）；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《网络安全等级保护实施指南》（GB/T25058-2020）；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《网络安全等级保护设计技术要求》（GB/T25070-2019）；</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《网络安全等级保护测评过程指南》（GB/T28449-2018）；</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lang w:eastAsia="zh-CN"/>
        </w:rPr>
        <w:t>其他</w:t>
      </w:r>
      <w:r>
        <w:rPr>
          <w:rFonts w:hint="eastAsia" w:ascii="仿宋" w:hAnsi="仿宋" w:eastAsia="仿宋" w:cs="宋体"/>
          <w:sz w:val="32"/>
          <w:szCs w:val="32"/>
        </w:rPr>
        <w:t>国家、省、行业网络安全等级保护有关要求和标准。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rPr>
        <w:t>（五）测评应满足的原则</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本次信息系统安全等级保护测评服务方案设计，以及具体实施内容应满足以下原则：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1.保密原则：</w:t>
      </w:r>
      <w:r>
        <w:rPr>
          <w:rFonts w:hint="eastAsia" w:ascii="仿宋" w:hAnsi="仿宋" w:eastAsia="仿宋" w:cs="宋体"/>
          <w:sz w:val="32"/>
          <w:szCs w:val="32"/>
          <w:lang w:val="en-US" w:eastAsia="zh-CN"/>
        </w:rPr>
        <w:t>测评单位及测评人员应与业主单位签订安全保密协议，</w:t>
      </w:r>
      <w:r>
        <w:rPr>
          <w:rFonts w:hint="eastAsia" w:ascii="仿宋" w:hAnsi="仿宋" w:eastAsia="仿宋" w:cs="宋体"/>
          <w:sz w:val="32"/>
          <w:szCs w:val="32"/>
        </w:rPr>
        <w:t>对测评的过程数据和结果数据严格保密，未经授权不得泄露给任何单位和个人，不得利用此数据进行任何侵害</w:t>
      </w:r>
      <w:r>
        <w:rPr>
          <w:rFonts w:hint="eastAsia" w:ascii="仿宋" w:hAnsi="仿宋" w:eastAsia="仿宋" w:cs="宋体"/>
          <w:sz w:val="32"/>
          <w:szCs w:val="32"/>
          <w:lang w:eastAsia="zh-CN"/>
        </w:rPr>
        <w:t>医院</w:t>
      </w:r>
      <w:r>
        <w:rPr>
          <w:rFonts w:hint="eastAsia" w:ascii="仿宋" w:hAnsi="仿宋" w:eastAsia="仿宋" w:cs="宋体"/>
          <w:sz w:val="32"/>
          <w:szCs w:val="32"/>
          <w:lang w:val="en-US" w:eastAsia="zh-CN"/>
        </w:rPr>
        <w:t>利益</w:t>
      </w:r>
      <w:r>
        <w:rPr>
          <w:rFonts w:hint="eastAsia" w:ascii="仿宋" w:hAnsi="仿宋" w:eastAsia="仿宋" w:cs="宋体"/>
          <w:sz w:val="32"/>
          <w:szCs w:val="32"/>
        </w:rPr>
        <w:t>的行为。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2.标准性原则：测评方案的设计与实施应依据国家及行业对网络安全和等级保护相关的政策、制度、标准和规范要求进行。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3.规范性原则：</w:t>
      </w:r>
      <w:r>
        <w:rPr>
          <w:rFonts w:hint="eastAsia" w:ascii="仿宋" w:hAnsi="仿宋" w:eastAsia="仿宋" w:cs="宋体"/>
          <w:sz w:val="32"/>
          <w:szCs w:val="32"/>
          <w:lang w:val="en-US" w:eastAsia="zh-CN"/>
        </w:rPr>
        <w:t>测评人员在</w:t>
      </w:r>
      <w:r>
        <w:rPr>
          <w:rFonts w:hint="eastAsia" w:ascii="仿宋" w:hAnsi="仿宋" w:eastAsia="仿宋" w:cs="宋体"/>
          <w:sz w:val="32"/>
          <w:szCs w:val="32"/>
        </w:rPr>
        <w:t>工作中的过程和文档，应具有很好的规范性，所有测评人员</w:t>
      </w:r>
      <w:r>
        <w:rPr>
          <w:rFonts w:hint="eastAsia" w:ascii="仿宋" w:hAnsi="仿宋" w:eastAsia="仿宋" w:cs="宋体"/>
          <w:sz w:val="32"/>
          <w:szCs w:val="32"/>
          <w:lang w:val="en-US" w:eastAsia="zh-CN"/>
        </w:rPr>
        <w:t>应</w:t>
      </w:r>
      <w:r>
        <w:rPr>
          <w:rFonts w:hint="eastAsia" w:ascii="仿宋" w:hAnsi="仿宋" w:eastAsia="仿宋" w:cs="宋体"/>
          <w:sz w:val="32"/>
          <w:szCs w:val="32"/>
        </w:rPr>
        <w:t>做到纪律严明，按章办事，严守规则，提供高质量的测评技术服务，以便于项目的跟踪和控制。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4.可控性原则：等保测评服务的进度要跟上进度表的安排，保证</w:t>
      </w:r>
      <w:r>
        <w:rPr>
          <w:rFonts w:hint="eastAsia" w:ascii="仿宋" w:hAnsi="仿宋" w:eastAsia="仿宋" w:cs="宋体"/>
          <w:sz w:val="32"/>
          <w:szCs w:val="32"/>
          <w:lang w:eastAsia="zh-CN"/>
        </w:rPr>
        <w:t>医院</w:t>
      </w:r>
      <w:r>
        <w:rPr>
          <w:rFonts w:hint="eastAsia" w:ascii="仿宋" w:hAnsi="仿宋" w:eastAsia="仿宋" w:cs="宋体"/>
          <w:sz w:val="32"/>
          <w:szCs w:val="32"/>
        </w:rPr>
        <w:t>对于测评工作的可控。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5.整体性原则：等保测评服务的范围和内容应当整体全面，包括国家等级保护相关要求</w:t>
      </w:r>
      <w:r>
        <w:rPr>
          <w:rFonts w:hint="eastAsia" w:ascii="仿宋" w:hAnsi="仿宋" w:eastAsia="仿宋" w:cs="宋体"/>
          <w:sz w:val="32"/>
          <w:szCs w:val="32"/>
          <w:lang w:val="en-US" w:eastAsia="zh-CN"/>
        </w:rPr>
        <w:t>所</w:t>
      </w:r>
      <w:r>
        <w:rPr>
          <w:rFonts w:hint="eastAsia" w:ascii="仿宋" w:hAnsi="仿宋" w:eastAsia="仿宋" w:cs="宋体"/>
          <w:sz w:val="32"/>
          <w:szCs w:val="32"/>
        </w:rPr>
        <w:t>涉及的各个层面，避免由于遗漏造成未来的安全隐患。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6.最小影响原则：等保测评服务工作应尽可能小</w:t>
      </w:r>
      <w:r>
        <w:rPr>
          <w:rFonts w:hint="eastAsia" w:ascii="仿宋" w:hAnsi="仿宋" w:eastAsia="仿宋" w:cs="宋体"/>
          <w:sz w:val="32"/>
          <w:szCs w:val="32"/>
          <w:lang w:eastAsia="zh-CN"/>
        </w:rPr>
        <w:t>地</w:t>
      </w:r>
      <w:r>
        <w:rPr>
          <w:rFonts w:hint="eastAsia" w:ascii="仿宋" w:hAnsi="仿宋" w:eastAsia="仿宋" w:cs="宋体"/>
          <w:sz w:val="32"/>
          <w:szCs w:val="32"/>
        </w:rPr>
        <w:t>影响系统和网络，并在可控范围内；测评工作不能对现有信息系统的正常运行、业务的正常开展产生任何影响。</w:t>
      </w:r>
      <w:r>
        <w:rPr>
          <w:rFonts w:hint="eastAsia" w:ascii="仿宋" w:hAnsi="仿宋" w:eastAsia="仿宋" w:cs="宋体"/>
          <w:sz w:val="32"/>
          <w:szCs w:val="32"/>
          <w:lang w:eastAsia="zh-CN"/>
        </w:rPr>
        <w:t>供应商</w:t>
      </w:r>
      <w:r>
        <w:rPr>
          <w:rFonts w:hint="eastAsia" w:ascii="仿宋" w:hAnsi="仿宋" w:eastAsia="仿宋" w:cs="宋体"/>
          <w:sz w:val="32"/>
          <w:szCs w:val="32"/>
        </w:rPr>
        <w:t>应严格依照上述原则和国家等级保护相关标准开展项目实施工作。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7.客观性和公正性原则：在最小主观判断情形下，按照测评双方相互认可的测评方案，基于明确定义的测评方式和解释，实施测评活动。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8.结果完善性原则：测评所产生的结果应当证明是良好的判断和对测评项的正确理解。测评过程和结果基于正确的测评方法以保证其满足测评项的要求。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9.可持续性原则：体系设计能够满足信息系统生命周期中的持续保障要求，对未来网络安全工作具有指导意义。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10.可实施性原则：规划设计要紧密契合实际情况，提出明确、详细、可行的实施方法及实施路线，具备</w:t>
      </w:r>
      <w:r>
        <w:rPr>
          <w:rFonts w:hint="eastAsia" w:ascii="仿宋" w:hAnsi="仿宋" w:eastAsia="仿宋" w:cs="宋体"/>
          <w:sz w:val="32"/>
          <w:szCs w:val="32"/>
          <w:lang w:val="en-US" w:eastAsia="zh-CN"/>
        </w:rPr>
        <w:t>可</w:t>
      </w:r>
      <w:r>
        <w:rPr>
          <w:rFonts w:hint="eastAsia" w:ascii="仿宋" w:hAnsi="仿宋" w:eastAsia="仿宋" w:cs="宋体"/>
          <w:sz w:val="32"/>
          <w:szCs w:val="32"/>
        </w:rPr>
        <w:t>操作性，能够直接应用于实施。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、技术、服务要求（实质性要求）</w:t>
      </w:r>
    </w:p>
    <w:p>
      <w:pPr>
        <w:pStyle w:val="4"/>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（一）测评服务对象</w:t>
      </w:r>
    </w:p>
    <w:tbl>
      <w:tblPr>
        <w:tblStyle w:val="9"/>
        <w:tblW w:w="7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376"/>
        <w:gridCol w:w="992"/>
        <w:gridCol w:w="90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08" w:type="dxa"/>
            <w:vAlign w:val="center"/>
          </w:tcPr>
          <w:p>
            <w:pPr>
              <w:jc w:val="center"/>
              <w:rPr>
                <w:rFonts w:ascii="仿宋" w:hAnsi="仿宋" w:eastAsia="仿宋"/>
                <w:sz w:val="28"/>
                <w:szCs w:val="28"/>
              </w:rPr>
            </w:pPr>
            <w:r>
              <w:rPr>
                <w:rFonts w:hint="eastAsia" w:ascii="仿宋" w:hAnsi="仿宋" w:eastAsia="仿宋"/>
                <w:sz w:val="28"/>
                <w:szCs w:val="28"/>
              </w:rPr>
              <w:t>序号</w:t>
            </w:r>
          </w:p>
        </w:tc>
        <w:tc>
          <w:tcPr>
            <w:tcW w:w="3376" w:type="dxa"/>
            <w:vAlign w:val="center"/>
          </w:tcPr>
          <w:p>
            <w:pPr>
              <w:jc w:val="center"/>
              <w:rPr>
                <w:rFonts w:ascii="仿宋" w:hAnsi="仿宋" w:eastAsia="仿宋"/>
                <w:sz w:val="28"/>
                <w:szCs w:val="28"/>
              </w:rPr>
            </w:pPr>
            <w:r>
              <w:rPr>
                <w:rFonts w:hint="eastAsia" w:ascii="仿宋" w:hAnsi="仿宋" w:eastAsia="仿宋"/>
                <w:sz w:val="28"/>
                <w:szCs w:val="28"/>
              </w:rPr>
              <w:t>测评系统名称</w:t>
            </w:r>
          </w:p>
        </w:tc>
        <w:tc>
          <w:tcPr>
            <w:tcW w:w="992" w:type="dxa"/>
            <w:vAlign w:val="center"/>
          </w:tcPr>
          <w:p>
            <w:pPr>
              <w:jc w:val="center"/>
              <w:rPr>
                <w:rFonts w:ascii="仿宋" w:hAnsi="仿宋" w:eastAsia="仿宋"/>
                <w:sz w:val="28"/>
                <w:szCs w:val="28"/>
              </w:rPr>
            </w:pPr>
            <w:r>
              <w:rPr>
                <w:rFonts w:hint="eastAsia" w:ascii="仿宋" w:hAnsi="仿宋" w:eastAsia="仿宋"/>
                <w:sz w:val="28"/>
                <w:szCs w:val="28"/>
              </w:rPr>
              <w:t>数量</w:t>
            </w:r>
          </w:p>
        </w:tc>
        <w:tc>
          <w:tcPr>
            <w:tcW w:w="909" w:type="dxa"/>
            <w:vAlign w:val="center"/>
          </w:tcPr>
          <w:p>
            <w:pPr>
              <w:jc w:val="center"/>
              <w:rPr>
                <w:rFonts w:ascii="仿宋" w:hAnsi="仿宋" w:eastAsia="仿宋"/>
                <w:sz w:val="28"/>
                <w:szCs w:val="28"/>
              </w:rPr>
            </w:pPr>
            <w:r>
              <w:rPr>
                <w:rFonts w:hint="eastAsia" w:ascii="仿宋" w:hAnsi="仿宋" w:eastAsia="仿宋"/>
                <w:sz w:val="28"/>
                <w:szCs w:val="28"/>
              </w:rPr>
              <w:t>单位</w:t>
            </w:r>
          </w:p>
        </w:tc>
        <w:tc>
          <w:tcPr>
            <w:tcW w:w="1249" w:type="dxa"/>
            <w:vAlign w:val="center"/>
          </w:tcPr>
          <w:p>
            <w:pPr>
              <w:jc w:val="center"/>
              <w:rPr>
                <w:rFonts w:ascii="仿宋" w:hAnsi="仿宋" w:eastAsia="仿宋"/>
                <w:sz w:val="28"/>
                <w:szCs w:val="28"/>
              </w:rPr>
            </w:pPr>
            <w:r>
              <w:rPr>
                <w:rFonts w:hint="eastAsia" w:ascii="仿宋" w:hAnsi="仿宋" w:eastAsia="仿宋"/>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08"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3376" w:type="dxa"/>
            <w:vAlign w:val="center"/>
          </w:tcPr>
          <w:p>
            <w:pPr>
              <w:jc w:val="center"/>
              <w:rPr>
                <w:rFonts w:ascii="仿宋" w:hAnsi="仿宋" w:eastAsia="仿宋"/>
                <w:sz w:val="28"/>
                <w:szCs w:val="28"/>
              </w:rPr>
            </w:pPr>
            <w:r>
              <w:rPr>
                <w:rFonts w:hint="eastAsia" w:ascii="仿宋" w:hAnsi="仿宋" w:eastAsia="仿宋"/>
                <w:sz w:val="28"/>
                <w:szCs w:val="28"/>
              </w:rPr>
              <w:t>医院信息管理</w:t>
            </w:r>
            <w:r>
              <w:rPr>
                <w:rFonts w:hint="eastAsia" w:ascii="仿宋" w:hAnsi="仿宋" w:eastAsia="仿宋"/>
                <w:sz w:val="28"/>
                <w:szCs w:val="28"/>
                <w:lang w:val="en-US" w:eastAsia="zh-CN"/>
              </w:rPr>
              <w:t>系统</w:t>
            </w:r>
            <w:r>
              <w:rPr>
                <w:rFonts w:hint="eastAsia" w:ascii="仿宋" w:hAnsi="仿宋" w:eastAsia="仿宋"/>
                <w:sz w:val="28"/>
                <w:szCs w:val="28"/>
              </w:rPr>
              <w:t>（HIS）</w:t>
            </w:r>
          </w:p>
        </w:tc>
        <w:tc>
          <w:tcPr>
            <w:tcW w:w="992" w:type="dxa"/>
            <w:vAlign w:val="center"/>
          </w:tcPr>
          <w:p>
            <w:pPr>
              <w:jc w:val="center"/>
              <w:rPr>
                <w:rFonts w:ascii="仿宋" w:hAnsi="仿宋" w:eastAsia="仿宋"/>
                <w:sz w:val="28"/>
                <w:szCs w:val="28"/>
              </w:rPr>
            </w:pPr>
            <w:r>
              <w:rPr>
                <w:rFonts w:ascii="仿宋" w:hAnsi="仿宋" w:eastAsia="仿宋"/>
                <w:sz w:val="28"/>
                <w:szCs w:val="28"/>
              </w:rPr>
              <w:t>1</w:t>
            </w:r>
          </w:p>
        </w:tc>
        <w:tc>
          <w:tcPr>
            <w:tcW w:w="909" w:type="dxa"/>
            <w:vAlign w:val="center"/>
          </w:tcPr>
          <w:p>
            <w:pPr>
              <w:jc w:val="center"/>
              <w:rPr>
                <w:rFonts w:ascii="仿宋" w:hAnsi="仿宋" w:eastAsia="仿宋"/>
                <w:sz w:val="28"/>
                <w:szCs w:val="28"/>
              </w:rPr>
            </w:pPr>
            <w:r>
              <w:rPr>
                <w:rFonts w:hint="eastAsia" w:ascii="仿宋" w:hAnsi="仿宋" w:eastAsia="仿宋"/>
                <w:sz w:val="28"/>
                <w:szCs w:val="28"/>
              </w:rPr>
              <w:t>个</w:t>
            </w:r>
          </w:p>
        </w:tc>
        <w:tc>
          <w:tcPr>
            <w:tcW w:w="1249" w:type="dxa"/>
            <w:vAlign w:val="center"/>
          </w:tcPr>
          <w:p>
            <w:pPr>
              <w:jc w:val="center"/>
              <w:rPr>
                <w:rFonts w:ascii="仿宋" w:hAnsi="仿宋" w:eastAsia="仿宋"/>
                <w:sz w:val="28"/>
                <w:szCs w:val="28"/>
              </w:rPr>
            </w:pPr>
            <w:r>
              <w:rPr>
                <w:rFonts w:hint="eastAsia" w:ascii="仿宋" w:hAnsi="仿宋" w:eastAsia="仿宋"/>
                <w:sz w:val="28"/>
                <w:szCs w:val="28"/>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8"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3376" w:type="dxa"/>
            <w:vAlign w:val="center"/>
          </w:tcPr>
          <w:p>
            <w:pPr>
              <w:jc w:val="center"/>
              <w:rPr>
                <w:rFonts w:ascii="仿宋" w:hAnsi="仿宋" w:eastAsia="仿宋"/>
                <w:sz w:val="28"/>
                <w:szCs w:val="28"/>
              </w:rPr>
            </w:pPr>
            <w:r>
              <w:rPr>
                <w:rFonts w:hint="eastAsia" w:ascii="仿宋" w:hAnsi="仿宋" w:eastAsia="仿宋"/>
                <w:sz w:val="28"/>
                <w:szCs w:val="28"/>
              </w:rPr>
              <w:t>实验室管理系统</w:t>
            </w:r>
            <w:r>
              <w:rPr>
                <w:rFonts w:hint="eastAsia" w:ascii="仿宋" w:hAnsi="仿宋" w:eastAsia="仿宋"/>
                <w:sz w:val="28"/>
                <w:szCs w:val="28"/>
                <w:lang w:eastAsia="zh-CN"/>
              </w:rPr>
              <w:t>（</w:t>
            </w:r>
            <w:r>
              <w:rPr>
                <w:rFonts w:hint="eastAsia" w:ascii="仿宋" w:hAnsi="仿宋" w:eastAsia="仿宋"/>
                <w:sz w:val="28"/>
                <w:szCs w:val="28"/>
              </w:rPr>
              <w:t>LIS</w:t>
            </w:r>
            <w:r>
              <w:rPr>
                <w:rFonts w:hint="eastAsia" w:ascii="仿宋" w:hAnsi="仿宋" w:eastAsia="仿宋"/>
                <w:sz w:val="28"/>
                <w:szCs w:val="28"/>
                <w:lang w:eastAsia="zh-CN"/>
              </w:rPr>
              <w:t>）</w:t>
            </w:r>
          </w:p>
        </w:tc>
        <w:tc>
          <w:tcPr>
            <w:tcW w:w="992" w:type="dxa"/>
            <w:vAlign w:val="center"/>
          </w:tcPr>
          <w:p>
            <w:pPr>
              <w:jc w:val="center"/>
              <w:rPr>
                <w:rFonts w:ascii="仿宋" w:hAnsi="仿宋" w:eastAsia="仿宋"/>
                <w:sz w:val="28"/>
                <w:szCs w:val="28"/>
              </w:rPr>
            </w:pPr>
            <w:r>
              <w:rPr>
                <w:rFonts w:ascii="仿宋" w:hAnsi="仿宋" w:eastAsia="仿宋"/>
                <w:sz w:val="28"/>
                <w:szCs w:val="28"/>
              </w:rPr>
              <w:t>1</w:t>
            </w:r>
          </w:p>
        </w:tc>
        <w:tc>
          <w:tcPr>
            <w:tcW w:w="909" w:type="dxa"/>
            <w:vAlign w:val="center"/>
          </w:tcPr>
          <w:p>
            <w:pPr>
              <w:jc w:val="center"/>
              <w:rPr>
                <w:rFonts w:ascii="仿宋" w:hAnsi="仿宋" w:eastAsia="仿宋"/>
                <w:sz w:val="28"/>
                <w:szCs w:val="28"/>
              </w:rPr>
            </w:pPr>
            <w:r>
              <w:rPr>
                <w:rFonts w:hint="eastAsia" w:ascii="仿宋" w:hAnsi="仿宋" w:eastAsia="仿宋"/>
                <w:sz w:val="28"/>
                <w:szCs w:val="28"/>
              </w:rPr>
              <w:t>个</w:t>
            </w:r>
          </w:p>
        </w:tc>
        <w:tc>
          <w:tcPr>
            <w:tcW w:w="1249" w:type="dxa"/>
            <w:vAlign w:val="center"/>
          </w:tcPr>
          <w:p>
            <w:pPr>
              <w:jc w:val="center"/>
              <w:rPr>
                <w:rFonts w:ascii="仿宋" w:hAnsi="仿宋" w:eastAsia="仿宋"/>
                <w:sz w:val="28"/>
                <w:szCs w:val="28"/>
              </w:rPr>
            </w:pPr>
            <w:r>
              <w:rPr>
                <w:rFonts w:hint="eastAsia" w:ascii="仿宋" w:hAnsi="仿宋" w:eastAsia="仿宋"/>
                <w:sz w:val="28"/>
                <w:szCs w:val="28"/>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8"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3376" w:type="dxa"/>
            <w:vAlign w:val="center"/>
          </w:tcPr>
          <w:p>
            <w:pPr>
              <w:jc w:val="center"/>
              <w:rPr>
                <w:rFonts w:ascii="仿宋" w:hAnsi="仿宋" w:eastAsia="仿宋"/>
                <w:sz w:val="28"/>
                <w:szCs w:val="28"/>
              </w:rPr>
            </w:pPr>
            <w:r>
              <w:rPr>
                <w:rFonts w:hint="eastAsia" w:ascii="仿宋" w:hAnsi="仿宋" w:eastAsia="仿宋"/>
                <w:sz w:val="28"/>
                <w:szCs w:val="28"/>
              </w:rPr>
              <w:t>临床影像管理系统（PACS）</w:t>
            </w:r>
          </w:p>
        </w:tc>
        <w:tc>
          <w:tcPr>
            <w:tcW w:w="992" w:type="dxa"/>
            <w:vAlign w:val="center"/>
          </w:tcPr>
          <w:p>
            <w:pPr>
              <w:jc w:val="center"/>
              <w:rPr>
                <w:rFonts w:ascii="仿宋" w:hAnsi="仿宋" w:eastAsia="仿宋"/>
                <w:sz w:val="28"/>
                <w:szCs w:val="28"/>
              </w:rPr>
            </w:pPr>
            <w:r>
              <w:rPr>
                <w:rFonts w:ascii="仿宋" w:hAnsi="仿宋" w:eastAsia="仿宋"/>
                <w:sz w:val="28"/>
                <w:szCs w:val="28"/>
              </w:rPr>
              <w:t>1</w:t>
            </w:r>
          </w:p>
        </w:tc>
        <w:tc>
          <w:tcPr>
            <w:tcW w:w="909" w:type="dxa"/>
            <w:vAlign w:val="center"/>
          </w:tcPr>
          <w:p>
            <w:pPr>
              <w:jc w:val="center"/>
              <w:rPr>
                <w:rFonts w:ascii="仿宋" w:hAnsi="仿宋" w:eastAsia="仿宋"/>
                <w:sz w:val="28"/>
                <w:szCs w:val="28"/>
              </w:rPr>
            </w:pPr>
            <w:r>
              <w:rPr>
                <w:rFonts w:hint="eastAsia" w:ascii="仿宋" w:hAnsi="仿宋" w:eastAsia="仿宋"/>
                <w:sz w:val="28"/>
                <w:szCs w:val="28"/>
              </w:rPr>
              <w:t>个</w:t>
            </w:r>
          </w:p>
        </w:tc>
        <w:tc>
          <w:tcPr>
            <w:tcW w:w="1249" w:type="dxa"/>
            <w:vAlign w:val="center"/>
          </w:tcPr>
          <w:p>
            <w:pPr>
              <w:jc w:val="center"/>
              <w:rPr>
                <w:rFonts w:ascii="仿宋" w:hAnsi="仿宋" w:eastAsia="仿宋"/>
                <w:sz w:val="28"/>
                <w:szCs w:val="28"/>
              </w:rPr>
            </w:pPr>
            <w:r>
              <w:rPr>
                <w:rFonts w:hint="eastAsia" w:ascii="仿宋" w:hAnsi="仿宋" w:eastAsia="仿宋"/>
                <w:sz w:val="28"/>
                <w:szCs w:val="28"/>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8"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3376" w:type="dxa"/>
            <w:vAlign w:val="center"/>
          </w:tcPr>
          <w:p>
            <w:pPr>
              <w:jc w:val="center"/>
              <w:rPr>
                <w:rFonts w:ascii="仿宋" w:hAnsi="仿宋" w:eastAsia="仿宋"/>
                <w:sz w:val="28"/>
                <w:szCs w:val="28"/>
              </w:rPr>
            </w:pPr>
            <w:r>
              <w:rPr>
                <w:rFonts w:hint="eastAsia" w:ascii="仿宋" w:hAnsi="仿宋" w:eastAsia="仿宋"/>
                <w:sz w:val="28"/>
                <w:szCs w:val="28"/>
              </w:rPr>
              <w:t>电子病历系统</w:t>
            </w:r>
            <w:r>
              <w:rPr>
                <w:rFonts w:hint="eastAsia" w:ascii="仿宋" w:hAnsi="仿宋" w:eastAsia="仿宋"/>
                <w:sz w:val="28"/>
                <w:szCs w:val="28"/>
                <w:lang w:eastAsia="zh-CN"/>
              </w:rPr>
              <w:t>（</w:t>
            </w:r>
            <w:r>
              <w:rPr>
                <w:rFonts w:hint="eastAsia" w:ascii="仿宋" w:hAnsi="仿宋" w:eastAsia="仿宋"/>
                <w:sz w:val="28"/>
                <w:szCs w:val="28"/>
              </w:rPr>
              <w:t>EMR</w:t>
            </w:r>
            <w:r>
              <w:rPr>
                <w:rFonts w:hint="eastAsia" w:ascii="仿宋" w:hAnsi="仿宋" w:eastAsia="仿宋"/>
                <w:sz w:val="28"/>
                <w:szCs w:val="28"/>
                <w:lang w:eastAsia="zh-CN"/>
              </w:rPr>
              <w:t>）</w:t>
            </w:r>
          </w:p>
        </w:tc>
        <w:tc>
          <w:tcPr>
            <w:tcW w:w="992" w:type="dxa"/>
            <w:vAlign w:val="center"/>
          </w:tcPr>
          <w:p>
            <w:pPr>
              <w:jc w:val="center"/>
              <w:rPr>
                <w:rFonts w:ascii="仿宋" w:hAnsi="仿宋" w:eastAsia="仿宋"/>
                <w:sz w:val="28"/>
                <w:szCs w:val="28"/>
              </w:rPr>
            </w:pPr>
            <w:r>
              <w:rPr>
                <w:rFonts w:ascii="仿宋" w:hAnsi="仿宋" w:eastAsia="仿宋"/>
                <w:sz w:val="28"/>
                <w:szCs w:val="28"/>
              </w:rPr>
              <w:t>1</w:t>
            </w:r>
          </w:p>
        </w:tc>
        <w:tc>
          <w:tcPr>
            <w:tcW w:w="909" w:type="dxa"/>
            <w:vAlign w:val="center"/>
          </w:tcPr>
          <w:p>
            <w:pPr>
              <w:jc w:val="center"/>
              <w:rPr>
                <w:rFonts w:ascii="仿宋" w:hAnsi="仿宋" w:eastAsia="仿宋"/>
                <w:sz w:val="28"/>
                <w:szCs w:val="28"/>
              </w:rPr>
            </w:pPr>
            <w:r>
              <w:rPr>
                <w:rFonts w:hint="eastAsia" w:ascii="仿宋" w:hAnsi="仿宋" w:eastAsia="仿宋"/>
                <w:sz w:val="28"/>
                <w:szCs w:val="28"/>
              </w:rPr>
              <w:t>个</w:t>
            </w:r>
          </w:p>
        </w:tc>
        <w:tc>
          <w:tcPr>
            <w:tcW w:w="1249" w:type="dxa"/>
            <w:vAlign w:val="center"/>
          </w:tcPr>
          <w:p>
            <w:pPr>
              <w:jc w:val="center"/>
              <w:rPr>
                <w:rFonts w:ascii="仿宋" w:hAnsi="仿宋" w:eastAsia="仿宋"/>
                <w:sz w:val="28"/>
                <w:szCs w:val="28"/>
              </w:rPr>
            </w:pPr>
            <w:r>
              <w:rPr>
                <w:rFonts w:hint="eastAsia" w:ascii="仿宋" w:hAnsi="仿宋" w:eastAsia="仿宋"/>
                <w:sz w:val="28"/>
                <w:szCs w:val="28"/>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8"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3376"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互联网医院</w:t>
            </w:r>
          </w:p>
        </w:tc>
        <w:tc>
          <w:tcPr>
            <w:tcW w:w="992"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909"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个</w:t>
            </w:r>
          </w:p>
        </w:tc>
        <w:tc>
          <w:tcPr>
            <w:tcW w:w="1249" w:type="dxa"/>
            <w:vAlign w:val="center"/>
          </w:tcPr>
          <w:p>
            <w:pPr>
              <w:jc w:val="center"/>
              <w:rPr>
                <w:rFonts w:hint="eastAsia" w:ascii="仿宋" w:hAnsi="仿宋" w:eastAsia="仿宋"/>
                <w:sz w:val="28"/>
                <w:szCs w:val="28"/>
              </w:rPr>
            </w:pPr>
            <w:r>
              <w:rPr>
                <w:rFonts w:hint="eastAsia" w:ascii="仿宋" w:hAnsi="仿宋" w:eastAsia="仿宋"/>
                <w:sz w:val="28"/>
                <w:szCs w:val="28"/>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8"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w:t>
            </w:r>
          </w:p>
        </w:tc>
        <w:tc>
          <w:tcPr>
            <w:tcW w:w="3376"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互联互通集成平台</w:t>
            </w:r>
          </w:p>
        </w:tc>
        <w:tc>
          <w:tcPr>
            <w:tcW w:w="992"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c>
          <w:tcPr>
            <w:tcW w:w="909"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个</w:t>
            </w:r>
          </w:p>
        </w:tc>
        <w:tc>
          <w:tcPr>
            <w:tcW w:w="1249" w:type="dxa"/>
            <w:vAlign w:val="center"/>
          </w:tcPr>
          <w:p>
            <w:pPr>
              <w:jc w:val="center"/>
              <w:rPr>
                <w:rFonts w:hint="eastAsia" w:ascii="仿宋" w:hAnsi="仿宋" w:eastAsia="仿宋"/>
                <w:sz w:val="28"/>
                <w:szCs w:val="28"/>
              </w:rPr>
            </w:pPr>
            <w:r>
              <w:rPr>
                <w:rFonts w:hint="eastAsia" w:ascii="仿宋" w:hAnsi="仿宋" w:eastAsia="仿宋"/>
                <w:sz w:val="28"/>
                <w:szCs w:val="28"/>
              </w:rPr>
              <w:t>第三级</w:t>
            </w:r>
          </w:p>
        </w:tc>
      </w:tr>
    </w:tbl>
    <w:p>
      <w:pPr>
        <w:pStyle w:val="4"/>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（二）服务要求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依据国家和行业网络安全的相关标准，全面了解和掌握医院网络信息系统现有安全状况，找出其与《网络安全等级保护基本要求GB/T22239-2019》对应级别的差距，及时发现系统存在的安全问题，针对等级保护测评中发现的各种安全风险，测评项目组提出适宜的安全整改建议并配合</w:t>
      </w:r>
      <w:r>
        <w:rPr>
          <w:rFonts w:hint="eastAsia" w:ascii="仿宋" w:hAnsi="仿宋" w:eastAsia="仿宋" w:cs="宋体"/>
          <w:sz w:val="32"/>
          <w:szCs w:val="32"/>
          <w:lang w:val="en-US" w:eastAsia="zh-CN"/>
        </w:rPr>
        <w:t>医院</w:t>
      </w:r>
      <w:r>
        <w:rPr>
          <w:rFonts w:hint="eastAsia" w:ascii="仿宋" w:hAnsi="仿宋" w:eastAsia="仿宋" w:cs="宋体"/>
          <w:sz w:val="32"/>
          <w:szCs w:val="32"/>
        </w:rPr>
        <w:t>整改，最终提交该系统等级保护测评报告并向巴中市公安局备案。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lang w:val="en-US" w:eastAsia="zh-CN"/>
        </w:rPr>
        <w:t>供应商</w:t>
      </w:r>
      <w:r>
        <w:rPr>
          <w:rFonts w:hint="eastAsia" w:ascii="仿宋" w:hAnsi="仿宋" w:eastAsia="仿宋" w:cs="宋体"/>
          <w:sz w:val="32"/>
          <w:szCs w:val="32"/>
        </w:rPr>
        <w:t>应详细描述本次项目整体实施方案，包括项目概述</w:t>
      </w:r>
      <w:r>
        <w:rPr>
          <w:rFonts w:hint="eastAsia" w:ascii="仿宋" w:hAnsi="仿宋" w:eastAsia="仿宋" w:cs="宋体"/>
          <w:sz w:val="32"/>
          <w:szCs w:val="32"/>
          <w:lang w:eastAsia="zh-CN"/>
        </w:rPr>
        <w:t>等</w:t>
      </w:r>
      <w:r>
        <w:rPr>
          <w:rFonts w:hint="eastAsia" w:ascii="仿宋" w:hAnsi="仿宋" w:eastAsia="仿宋" w:cs="宋体"/>
          <w:sz w:val="32"/>
          <w:szCs w:val="32"/>
        </w:rPr>
        <w:t>保测评服务方案、项目实施方案、测试过程中需使用测试设备清单、时间安排、阶段性文档提交和验收标准等。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lang w:val="en-US" w:eastAsia="zh-CN"/>
        </w:rPr>
        <w:t>供应商</w:t>
      </w:r>
      <w:r>
        <w:rPr>
          <w:rFonts w:hint="eastAsia" w:ascii="仿宋" w:hAnsi="仿宋" w:eastAsia="仿宋" w:cs="宋体"/>
          <w:sz w:val="32"/>
          <w:szCs w:val="32"/>
        </w:rPr>
        <w:t>应详细描述服务人员的组成、资质及各自职责的划分。</w:t>
      </w:r>
      <w:r>
        <w:rPr>
          <w:rFonts w:hint="eastAsia" w:ascii="仿宋" w:hAnsi="仿宋" w:eastAsia="仿宋" w:cs="宋体"/>
          <w:sz w:val="32"/>
          <w:szCs w:val="32"/>
          <w:lang w:val="en-US" w:eastAsia="zh-CN"/>
        </w:rPr>
        <w:t>供应商</w:t>
      </w:r>
      <w:r>
        <w:rPr>
          <w:rFonts w:hint="eastAsia" w:ascii="仿宋" w:hAnsi="仿宋" w:eastAsia="仿宋" w:cs="宋体"/>
          <w:sz w:val="32"/>
          <w:szCs w:val="32"/>
        </w:rPr>
        <w:t>应配置有经验的测评人员进行本次等级保护测评工作。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安全测评工具软件运行可能需要的硬件平台（如笔记本电脑、PC、工作站等）和操作系统软件等由</w:t>
      </w:r>
      <w:r>
        <w:rPr>
          <w:rFonts w:hint="eastAsia" w:ascii="仿宋" w:hAnsi="仿宋" w:eastAsia="仿宋" w:cs="宋体"/>
          <w:sz w:val="32"/>
          <w:szCs w:val="32"/>
          <w:lang w:eastAsia="zh-CN"/>
        </w:rPr>
        <w:t>供应商</w:t>
      </w:r>
      <w:r>
        <w:rPr>
          <w:rFonts w:hint="eastAsia" w:ascii="仿宋" w:hAnsi="仿宋" w:eastAsia="仿宋" w:cs="宋体"/>
          <w:sz w:val="32"/>
          <w:szCs w:val="32"/>
        </w:rPr>
        <w:t>推荐，经</w:t>
      </w:r>
      <w:r>
        <w:rPr>
          <w:rFonts w:hint="eastAsia" w:ascii="仿宋" w:hAnsi="仿宋" w:eastAsia="仿宋" w:cs="宋体"/>
          <w:sz w:val="32"/>
          <w:szCs w:val="32"/>
          <w:lang w:eastAsia="zh-CN"/>
        </w:rPr>
        <w:t>医院</w:t>
      </w:r>
      <w:r>
        <w:rPr>
          <w:rFonts w:hint="eastAsia" w:ascii="仿宋" w:hAnsi="仿宋" w:eastAsia="仿宋" w:cs="宋体"/>
          <w:sz w:val="32"/>
          <w:szCs w:val="32"/>
        </w:rPr>
        <w:t>确认后由</w:t>
      </w:r>
      <w:r>
        <w:rPr>
          <w:rFonts w:hint="eastAsia" w:ascii="仿宋" w:hAnsi="仿宋" w:eastAsia="仿宋" w:cs="宋体"/>
          <w:sz w:val="32"/>
          <w:szCs w:val="32"/>
          <w:lang w:eastAsia="zh-CN"/>
        </w:rPr>
        <w:t>供应商</w:t>
      </w:r>
      <w:r>
        <w:rPr>
          <w:rFonts w:hint="eastAsia" w:ascii="仿宋" w:hAnsi="仿宋" w:eastAsia="仿宋" w:cs="宋体"/>
          <w:sz w:val="32"/>
          <w:szCs w:val="32"/>
        </w:rPr>
        <w:t>提供并在测评中使用。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lang w:val="en-US" w:eastAsia="zh-CN"/>
        </w:rPr>
        <w:t>供应商</w:t>
      </w:r>
      <w:r>
        <w:rPr>
          <w:rFonts w:hint="eastAsia" w:ascii="仿宋" w:hAnsi="仿宋" w:eastAsia="仿宋" w:cs="宋体"/>
          <w:sz w:val="32"/>
          <w:szCs w:val="32"/>
        </w:rPr>
        <w:t>根据</w:t>
      </w:r>
      <w:r>
        <w:rPr>
          <w:rFonts w:hint="eastAsia" w:ascii="仿宋" w:hAnsi="仿宋" w:eastAsia="仿宋" w:cs="宋体"/>
          <w:sz w:val="32"/>
          <w:szCs w:val="32"/>
          <w:lang w:eastAsia="zh-CN"/>
        </w:rPr>
        <w:t>医院</w:t>
      </w:r>
      <w:r>
        <w:rPr>
          <w:rFonts w:hint="eastAsia" w:ascii="仿宋" w:hAnsi="仿宋" w:eastAsia="仿宋" w:cs="宋体"/>
          <w:sz w:val="32"/>
          <w:szCs w:val="32"/>
        </w:rPr>
        <w:t>现有场地和网络环境提出相应的运行环境的具体要求。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lang w:val="en-US" w:eastAsia="zh-CN"/>
        </w:rPr>
        <w:t>供应商</w:t>
      </w:r>
      <w:r>
        <w:rPr>
          <w:rFonts w:hint="eastAsia" w:ascii="仿宋" w:hAnsi="仿宋" w:eastAsia="仿宋" w:cs="宋体"/>
          <w:sz w:val="32"/>
          <w:szCs w:val="32"/>
        </w:rPr>
        <w:t>依据国家等级保护相关政策、标准</w:t>
      </w:r>
      <w:r>
        <w:rPr>
          <w:rFonts w:hint="eastAsia" w:ascii="仿宋" w:hAnsi="仿宋" w:eastAsia="仿宋" w:cs="宋体"/>
          <w:sz w:val="32"/>
          <w:szCs w:val="32"/>
          <w:lang w:eastAsia="zh-CN"/>
        </w:rPr>
        <w:t>以及其他相关</w:t>
      </w:r>
      <w:r>
        <w:rPr>
          <w:rFonts w:hint="eastAsia" w:ascii="仿宋" w:hAnsi="仿宋" w:eastAsia="仿宋" w:cs="宋体"/>
          <w:sz w:val="32"/>
          <w:szCs w:val="32"/>
        </w:rPr>
        <w:t>要求，配合</w:t>
      </w:r>
      <w:r>
        <w:rPr>
          <w:rFonts w:hint="eastAsia" w:ascii="仿宋" w:hAnsi="仿宋" w:eastAsia="仿宋" w:cs="宋体"/>
          <w:sz w:val="32"/>
          <w:szCs w:val="32"/>
          <w:lang w:eastAsia="zh-CN"/>
        </w:rPr>
        <w:t>医院</w:t>
      </w:r>
      <w:r>
        <w:rPr>
          <w:rFonts w:hint="eastAsia" w:ascii="仿宋" w:hAnsi="仿宋" w:eastAsia="仿宋" w:cs="宋体"/>
          <w:sz w:val="32"/>
          <w:szCs w:val="32"/>
        </w:rPr>
        <w:t>完成测评系统的调研工作</w:t>
      </w:r>
      <w:r>
        <w:rPr>
          <w:rFonts w:hint="eastAsia" w:ascii="仿宋" w:hAnsi="仿宋" w:eastAsia="仿宋" w:cs="宋体"/>
          <w:sz w:val="32"/>
          <w:szCs w:val="32"/>
          <w:lang w:eastAsia="zh-CN"/>
        </w:rPr>
        <w:t>，</w:t>
      </w:r>
      <w:r>
        <w:rPr>
          <w:rFonts w:hint="eastAsia" w:ascii="仿宋" w:hAnsi="仿宋" w:eastAsia="仿宋" w:cs="宋体"/>
          <w:sz w:val="32"/>
          <w:szCs w:val="32"/>
        </w:rPr>
        <w:t>并结合测评信息系统具体情况，对各信息系统进行等级保护测评，制定并提交网络安全等级测评报告，报告需提交公安机关有关部门备案，且能满足合规性要求，备案证明作为验收材料之一。</w:t>
      </w:r>
    </w:p>
    <w:p>
      <w:pPr>
        <w:pStyle w:val="4"/>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sz w:val="32"/>
          <w:szCs w:val="32"/>
        </w:rPr>
      </w:pPr>
      <w:r>
        <w:rPr>
          <w:rFonts w:hint="eastAsia" w:ascii="仿宋" w:hAnsi="仿宋" w:cs="宋体"/>
          <w:sz w:val="32"/>
          <w:szCs w:val="32"/>
        </w:rPr>
        <w:t>针对其他服务要求，</w:t>
      </w:r>
      <w:r>
        <w:rPr>
          <w:rFonts w:hint="eastAsia" w:ascii="仿宋" w:hAnsi="仿宋" w:cs="宋体"/>
          <w:sz w:val="32"/>
          <w:szCs w:val="32"/>
          <w:lang w:val="en-US" w:eastAsia="zh-CN"/>
        </w:rPr>
        <w:t>中标</w:t>
      </w:r>
      <w:r>
        <w:rPr>
          <w:rFonts w:hint="eastAsia" w:ascii="仿宋" w:hAnsi="仿宋" w:eastAsia="仿宋" w:cs="宋体"/>
          <w:sz w:val="32"/>
          <w:szCs w:val="32"/>
          <w:lang w:val="en-US" w:eastAsia="zh-CN"/>
        </w:rPr>
        <w:t>人</w:t>
      </w:r>
      <w:r>
        <w:rPr>
          <w:rFonts w:hint="eastAsia" w:ascii="仿宋" w:hAnsi="仿宋" w:cs="宋体"/>
          <w:sz w:val="32"/>
          <w:szCs w:val="32"/>
        </w:rPr>
        <w:t>应制定年度服务方案提交</w:t>
      </w:r>
      <w:r>
        <w:rPr>
          <w:rFonts w:hint="eastAsia" w:ascii="仿宋" w:hAnsi="仿宋" w:cs="宋体"/>
          <w:sz w:val="32"/>
          <w:szCs w:val="32"/>
          <w:lang w:eastAsia="zh-CN"/>
        </w:rPr>
        <w:t>医院</w:t>
      </w:r>
      <w:r>
        <w:rPr>
          <w:rFonts w:hint="eastAsia" w:ascii="仿宋" w:hAnsi="仿宋" w:cs="宋体"/>
          <w:sz w:val="32"/>
          <w:szCs w:val="32"/>
        </w:rPr>
        <w:t>确认后，按计划开展服务内容，并提供相应报告。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根据项目测评需求，为保障网络安全现场测评过程安全可控，明确服务人员职责分配、规范服务人员操作，保障服务质量，至少包括以下几个流程：</w:t>
      </w:r>
    </w:p>
    <w:tbl>
      <w:tblPr>
        <w:tblStyle w:val="9"/>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15"/>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序号</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关键实施阶段</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1</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确定测评范围</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2</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获得信息系统的信息</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通过调查或查阅资料等方式，了解被测评信息系统的构成，包括网络拓扑、业务应用、业务流程、设备信息、安全措施状况等。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3</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确定具体的测评对象</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初步确定每个信息系统的被测评对象，包括整体对象，如机房、办公环境、网络等，也包括具体对象，如边界设备、网关设备、安全设备、服务器设备、工作站、应用系统等。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4</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确定测评工作的方法</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5</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制定测评工作计划</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制定测评工作计划或方案，说明测评范围、测评对象、工作方法、人员组成、角色职责、时间计划等，并提交</w:t>
            </w:r>
            <w:r>
              <w:rPr>
                <w:rFonts w:hint="eastAsia" w:ascii="仿宋" w:hAnsi="仿宋" w:eastAsia="仿宋" w:cs="宋体"/>
                <w:sz w:val="28"/>
                <w:szCs w:val="28"/>
                <w:lang w:eastAsia="zh-CN"/>
              </w:rPr>
              <w:t>医院</w:t>
            </w:r>
            <w:r>
              <w:rPr>
                <w:rFonts w:hint="eastAsia" w:ascii="仿宋" w:hAnsi="仿宋" w:eastAsia="仿宋" w:cs="宋体"/>
                <w:sz w:val="28"/>
                <w:szCs w:val="28"/>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6</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实施</w:t>
            </w:r>
            <w:r>
              <w:rPr>
                <w:rFonts w:hint="eastAsia" w:ascii="仿宋" w:hAnsi="仿宋" w:eastAsia="仿宋" w:cs="宋体"/>
                <w:sz w:val="28"/>
                <w:szCs w:val="28"/>
                <w:lang w:val="en-US" w:eastAsia="zh-CN"/>
              </w:rPr>
              <w:t>现场</w:t>
            </w:r>
            <w:r>
              <w:rPr>
                <w:rFonts w:hint="eastAsia" w:ascii="仿宋" w:hAnsi="仿宋" w:eastAsia="仿宋" w:cs="宋体"/>
                <w:sz w:val="28"/>
                <w:szCs w:val="28"/>
              </w:rPr>
              <w:t>测评</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中标方根据测评</w:t>
            </w:r>
            <w:r>
              <w:rPr>
                <w:rFonts w:hint="eastAsia" w:ascii="仿宋" w:hAnsi="仿宋" w:eastAsia="仿宋" w:cs="宋体"/>
                <w:sz w:val="28"/>
                <w:szCs w:val="28"/>
                <w:lang w:val="en-US" w:eastAsia="zh-CN"/>
              </w:rPr>
              <w:t>方法</w:t>
            </w:r>
            <w:r>
              <w:rPr>
                <w:rFonts w:hint="eastAsia" w:ascii="仿宋" w:hAnsi="仿宋" w:eastAsia="仿宋" w:cs="宋体"/>
                <w:sz w:val="28"/>
                <w:szCs w:val="28"/>
              </w:rPr>
              <w:t>及测评计划表完成现场测评工作，包括</w:t>
            </w:r>
            <w:r>
              <w:rPr>
                <w:rFonts w:hint="eastAsia" w:ascii="仿宋" w:hAnsi="仿宋" w:eastAsia="仿宋" w:cs="宋体"/>
                <w:sz w:val="28"/>
                <w:szCs w:val="28"/>
                <w:lang w:val="en-US" w:eastAsia="zh-CN"/>
              </w:rPr>
              <w:t>物理安全、架构安全</w:t>
            </w:r>
            <w:r>
              <w:rPr>
                <w:rFonts w:hint="eastAsia" w:ascii="仿宋" w:hAnsi="仿宋" w:eastAsia="仿宋" w:cs="宋体"/>
                <w:sz w:val="28"/>
                <w:szCs w:val="28"/>
              </w:rPr>
              <w:t>和</w:t>
            </w:r>
            <w:r>
              <w:rPr>
                <w:rFonts w:hint="eastAsia" w:ascii="仿宋" w:hAnsi="仿宋" w:eastAsia="仿宋" w:cs="宋体"/>
                <w:sz w:val="28"/>
                <w:szCs w:val="28"/>
                <w:lang w:val="en-US" w:eastAsia="zh-CN"/>
              </w:rPr>
              <w:t>应用安全三</w:t>
            </w:r>
            <w:r>
              <w:rPr>
                <w:rFonts w:hint="eastAsia" w:ascii="仿宋" w:hAnsi="仿宋" w:eastAsia="仿宋" w:cs="宋体"/>
                <w:sz w:val="28"/>
                <w:szCs w:val="28"/>
              </w:rPr>
              <w:t>个维度共10个控制域的测评内容以及安全工具测试，输出《安全整改建议报告》。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7</w:t>
            </w:r>
          </w:p>
        </w:tc>
        <w:tc>
          <w:tcPr>
            <w:tcW w:w="2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8"/>
                <w:szCs w:val="28"/>
              </w:rPr>
            </w:pPr>
            <w:r>
              <w:rPr>
                <w:rFonts w:hint="eastAsia" w:ascii="仿宋" w:hAnsi="仿宋" w:eastAsia="仿宋" w:cs="宋体"/>
                <w:sz w:val="28"/>
                <w:szCs w:val="28"/>
              </w:rPr>
              <w:t>测评项目总结</w:t>
            </w:r>
          </w:p>
        </w:tc>
        <w:tc>
          <w:tcPr>
            <w:tcW w:w="5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宋体"/>
                <w:sz w:val="28"/>
                <w:szCs w:val="28"/>
                <w:lang w:val="en-US" w:eastAsia="zh-CN"/>
              </w:rPr>
            </w:pPr>
            <w:r>
              <w:rPr>
                <w:rFonts w:hint="eastAsia" w:ascii="仿宋" w:hAnsi="仿宋" w:eastAsia="仿宋" w:cs="宋体"/>
                <w:sz w:val="28"/>
                <w:szCs w:val="28"/>
              </w:rPr>
              <w:t>对测评结果进行总结、汇报和项目交付</w:t>
            </w:r>
            <w:r>
              <w:rPr>
                <w:rFonts w:hint="eastAsia" w:ascii="仿宋" w:hAnsi="仿宋" w:eastAsia="仿宋" w:cs="宋体"/>
                <w:sz w:val="28"/>
                <w:szCs w:val="28"/>
                <w:lang w:eastAsia="zh-CN"/>
              </w:rPr>
              <w:t>，</w:t>
            </w:r>
            <w:r>
              <w:rPr>
                <w:rFonts w:hint="eastAsia" w:ascii="仿宋" w:hAnsi="仿宋" w:eastAsia="仿宋" w:cs="宋体"/>
                <w:sz w:val="28"/>
                <w:szCs w:val="28"/>
              </w:rPr>
              <w:t>制定并提交整改报告，网络安全等级测评报告，并向公安机关备案。</w:t>
            </w:r>
            <w:r>
              <w:rPr>
                <w:rFonts w:hint="eastAsia" w:ascii="仿宋" w:hAnsi="仿宋" w:eastAsia="仿宋" w:cs="宋体"/>
                <w:sz w:val="28"/>
                <w:szCs w:val="28"/>
                <w:lang w:val="en-US" w:eastAsia="zh-CN"/>
              </w:rPr>
              <w:t>出具测评报告。</w:t>
            </w:r>
          </w:p>
        </w:tc>
      </w:tr>
    </w:tbl>
    <w:p>
      <w:pPr>
        <w:pStyle w:val="4"/>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（三）测评服务内容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按照信息系统等级保护测评依据开展测评工作（包括不限于以下项目）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1.物理安全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物理安全检查主要是了解信息系统的物理安全保障情况。涉及对象为机房。在内容上，物理安全层面测评实施过程涉及的工作单元，具体如下表：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0"/>
        <w:gridCol w:w="1482"/>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10" w:type="dxa"/>
            <w:tcBorders>
              <w:top w:val="double" w:color="auto" w:sz="4" w:space="0"/>
            </w:tcBorders>
            <w:shd w:val="clear" w:color="000000" w:fill="FFFFFF"/>
            <w:vAlign w:val="center"/>
          </w:tcPr>
          <w:p>
            <w:pPr>
              <w:pStyle w:val="4"/>
              <w:spacing w:line="400" w:lineRule="exact"/>
              <w:jc w:val="center"/>
              <w:rPr>
                <w:rFonts w:ascii="仿宋" w:hAnsi="仿宋" w:cs="宋体"/>
              </w:rPr>
            </w:pPr>
            <w:r>
              <w:rPr>
                <w:rFonts w:hint="eastAsia" w:ascii="仿宋" w:hAnsi="仿宋" w:cs="宋体"/>
              </w:rPr>
              <w:t>序号</w:t>
            </w:r>
          </w:p>
        </w:tc>
        <w:tc>
          <w:tcPr>
            <w:tcW w:w="1482" w:type="dxa"/>
            <w:tcBorders>
              <w:top w:val="double" w:color="auto" w:sz="4" w:space="0"/>
            </w:tcBorders>
            <w:shd w:val="clear" w:color="000000" w:fill="FFFFFF"/>
            <w:vAlign w:val="center"/>
          </w:tcPr>
          <w:p>
            <w:pPr>
              <w:pStyle w:val="4"/>
              <w:spacing w:line="400" w:lineRule="exact"/>
              <w:jc w:val="center"/>
              <w:rPr>
                <w:rFonts w:ascii="仿宋" w:hAnsi="仿宋" w:cs="宋体"/>
              </w:rPr>
            </w:pPr>
            <w:r>
              <w:rPr>
                <w:rFonts w:hint="eastAsia" w:ascii="仿宋" w:hAnsi="仿宋" w:cs="宋体"/>
              </w:rPr>
              <w:t>作单元名称</w:t>
            </w:r>
          </w:p>
        </w:tc>
        <w:tc>
          <w:tcPr>
            <w:tcW w:w="5890" w:type="dxa"/>
            <w:tcBorders>
              <w:top w:val="double" w:color="auto" w:sz="4" w:space="0"/>
            </w:tcBorders>
            <w:shd w:val="clear" w:color="000000" w:fill="FFFFFF"/>
            <w:vAlign w:val="center"/>
          </w:tcPr>
          <w:p>
            <w:pPr>
              <w:pStyle w:val="4"/>
              <w:spacing w:line="400" w:lineRule="exact"/>
              <w:jc w:val="center"/>
              <w:rPr>
                <w:rFonts w:ascii="仿宋" w:hAnsi="仿宋" w:cs="宋体"/>
              </w:rPr>
            </w:pPr>
            <w:r>
              <w:rPr>
                <w:rFonts w:hint="eastAsia" w:ascii="仿宋" w:hAnsi="仿宋" w:cs="宋体"/>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1</w:t>
            </w:r>
          </w:p>
        </w:tc>
        <w:tc>
          <w:tcPr>
            <w:tcW w:w="1482" w:type="dxa"/>
            <w:vAlign w:val="center"/>
          </w:tcPr>
          <w:p>
            <w:pPr>
              <w:pStyle w:val="4"/>
              <w:spacing w:line="400" w:lineRule="exact"/>
              <w:rPr>
                <w:rFonts w:ascii="仿宋" w:hAnsi="仿宋" w:cs="宋体"/>
              </w:rPr>
            </w:pPr>
            <w:r>
              <w:rPr>
                <w:rFonts w:hint="eastAsia" w:ascii="仿宋" w:hAnsi="仿宋" w:cs="宋体"/>
              </w:rPr>
              <w:t>物理位置的选择</w:t>
            </w:r>
          </w:p>
        </w:tc>
        <w:tc>
          <w:tcPr>
            <w:tcW w:w="5890" w:type="dxa"/>
            <w:vAlign w:val="center"/>
          </w:tcPr>
          <w:p>
            <w:pPr>
              <w:pStyle w:val="4"/>
              <w:spacing w:line="400" w:lineRule="exact"/>
              <w:rPr>
                <w:rFonts w:ascii="仿宋" w:hAnsi="仿宋" w:cs="宋体"/>
              </w:rPr>
            </w:pPr>
            <w:r>
              <w:rPr>
                <w:rFonts w:hint="eastAsia" w:ascii="仿宋" w:hAnsi="仿宋" w:cs="宋体"/>
              </w:rPr>
              <w:t>检查机房，测评机房物理场所在位置上是否具有防震、防风和防雨等多方面的安全防范能力。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2</w:t>
            </w:r>
          </w:p>
        </w:tc>
        <w:tc>
          <w:tcPr>
            <w:tcW w:w="1482" w:type="dxa"/>
            <w:vAlign w:val="center"/>
          </w:tcPr>
          <w:p>
            <w:pPr>
              <w:pStyle w:val="4"/>
              <w:spacing w:line="400" w:lineRule="exact"/>
              <w:rPr>
                <w:rFonts w:ascii="仿宋" w:hAnsi="仿宋" w:cs="宋体"/>
              </w:rPr>
            </w:pPr>
            <w:r>
              <w:rPr>
                <w:rFonts w:hint="eastAsia" w:ascii="仿宋" w:hAnsi="仿宋" w:cs="宋体"/>
              </w:rPr>
              <w:t>物理访问控制</w:t>
            </w:r>
          </w:p>
        </w:tc>
        <w:tc>
          <w:tcPr>
            <w:tcW w:w="5890" w:type="dxa"/>
            <w:vAlign w:val="center"/>
          </w:tcPr>
          <w:p>
            <w:pPr>
              <w:pStyle w:val="4"/>
              <w:spacing w:line="400" w:lineRule="exact"/>
              <w:rPr>
                <w:rFonts w:ascii="仿宋" w:hAnsi="仿宋" w:cs="宋体"/>
              </w:rPr>
            </w:pPr>
            <w:r>
              <w:rPr>
                <w:rFonts w:hint="eastAsia" w:ascii="仿宋" w:hAnsi="仿宋" w:cs="宋体"/>
              </w:rPr>
              <w:t>检查机房出入口等过程，测评信息系统在物理访问控制方面的安全防范能力。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3</w:t>
            </w:r>
          </w:p>
        </w:tc>
        <w:tc>
          <w:tcPr>
            <w:tcW w:w="1482" w:type="dxa"/>
            <w:vAlign w:val="center"/>
          </w:tcPr>
          <w:p>
            <w:pPr>
              <w:pStyle w:val="4"/>
              <w:spacing w:line="400" w:lineRule="exact"/>
              <w:rPr>
                <w:rFonts w:ascii="仿宋" w:hAnsi="仿宋" w:cs="宋体"/>
              </w:rPr>
            </w:pPr>
            <w:r>
              <w:rPr>
                <w:rFonts w:hint="eastAsia" w:ascii="仿宋" w:hAnsi="仿宋" w:cs="宋体"/>
              </w:rPr>
              <w:t>防盗窃和防破坏</w:t>
            </w:r>
          </w:p>
        </w:tc>
        <w:tc>
          <w:tcPr>
            <w:tcW w:w="5890" w:type="dxa"/>
            <w:vAlign w:val="center"/>
          </w:tcPr>
          <w:p>
            <w:pPr>
              <w:pStyle w:val="4"/>
              <w:spacing w:line="400" w:lineRule="exact"/>
              <w:rPr>
                <w:rFonts w:ascii="仿宋" w:hAnsi="仿宋" w:cs="宋体"/>
              </w:rPr>
            </w:pPr>
            <w:r>
              <w:rPr>
                <w:rFonts w:hint="eastAsia" w:ascii="仿宋" w:hAnsi="仿宋" w:cs="宋体"/>
              </w:rPr>
              <w:t>检查机房内的主要设备、介质和防盗报警设施等过程，测评信息系统是否采取必要的措施预防设备、介质等丢失和被破坏。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4</w:t>
            </w:r>
          </w:p>
        </w:tc>
        <w:tc>
          <w:tcPr>
            <w:tcW w:w="1482" w:type="dxa"/>
            <w:vAlign w:val="center"/>
          </w:tcPr>
          <w:p>
            <w:pPr>
              <w:pStyle w:val="4"/>
              <w:spacing w:line="400" w:lineRule="exact"/>
              <w:rPr>
                <w:rFonts w:ascii="仿宋" w:hAnsi="仿宋" w:cs="宋体"/>
              </w:rPr>
            </w:pPr>
            <w:r>
              <w:rPr>
                <w:rFonts w:hint="eastAsia" w:ascii="仿宋" w:hAnsi="仿宋" w:cs="宋体"/>
              </w:rPr>
              <w:t>防雷击</w:t>
            </w:r>
          </w:p>
        </w:tc>
        <w:tc>
          <w:tcPr>
            <w:tcW w:w="5890" w:type="dxa"/>
            <w:vAlign w:val="center"/>
          </w:tcPr>
          <w:p>
            <w:pPr>
              <w:pStyle w:val="4"/>
              <w:spacing w:line="400" w:lineRule="exact"/>
              <w:rPr>
                <w:rFonts w:ascii="仿宋" w:hAnsi="仿宋" w:cs="宋体"/>
              </w:rPr>
            </w:pPr>
            <w:r>
              <w:rPr>
                <w:rFonts w:hint="eastAsia" w:ascii="仿宋" w:hAnsi="仿宋" w:cs="宋体"/>
              </w:rPr>
              <w:t>检查机房设计/验收文档，测评信息系统是否采取相应的措施预防雷击。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5</w:t>
            </w:r>
          </w:p>
        </w:tc>
        <w:tc>
          <w:tcPr>
            <w:tcW w:w="1482" w:type="dxa"/>
            <w:vAlign w:val="center"/>
          </w:tcPr>
          <w:p>
            <w:pPr>
              <w:pStyle w:val="4"/>
              <w:spacing w:line="400" w:lineRule="exact"/>
              <w:rPr>
                <w:rFonts w:ascii="仿宋" w:hAnsi="仿宋" w:cs="宋体"/>
              </w:rPr>
            </w:pPr>
            <w:r>
              <w:rPr>
                <w:rFonts w:hint="eastAsia" w:ascii="仿宋" w:hAnsi="仿宋" w:cs="宋体"/>
              </w:rPr>
              <w:t>防火</w:t>
            </w:r>
          </w:p>
        </w:tc>
        <w:tc>
          <w:tcPr>
            <w:tcW w:w="5890" w:type="dxa"/>
            <w:vAlign w:val="center"/>
          </w:tcPr>
          <w:p>
            <w:pPr>
              <w:pStyle w:val="4"/>
              <w:spacing w:line="400" w:lineRule="exact"/>
              <w:rPr>
                <w:rFonts w:ascii="仿宋" w:hAnsi="仿宋" w:cs="宋体"/>
              </w:rPr>
            </w:pPr>
            <w:r>
              <w:rPr>
                <w:rFonts w:hint="eastAsia" w:ascii="仿宋" w:hAnsi="仿宋" w:cs="宋体"/>
              </w:rPr>
              <w:t>检查机房防火方面的安全管理制度，检查机房防火设备等过程，测评信息系统是否采取必要的措施防止火灾的发生。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6</w:t>
            </w:r>
          </w:p>
        </w:tc>
        <w:tc>
          <w:tcPr>
            <w:tcW w:w="1482" w:type="dxa"/>
            <w:vAlign w:val="center"/>
          </w:tcPr>
          <w:p>
            <w:pPr>
              <w:pStyle w:val="4"/>
              <w:spacing w:line="400" w:lineRule="exact"/>
              <w:rPr>
                <w:rFonts w:ascii="仿宋" w:hAnsi="仿宋" w:cs="宋体"/>
              </w:rPr>
            </w:pPr>
            <w:r>
              <w:rPr>
                <w:rFonts w:hint="eastAsia" w:ascii="仿宋" w:hAnsi="仿宋" w:cs="宋体"/>
              </w:rPr>
              <w:t>防水和防潮</w:t>
            </w:r>
          </w:p>
        </w:tc>
        <w:tc>
          <w:tcPr>
            <w:tcW w:w="5890" w:type="dxa"/>
            <w:vAlign w:val="center"/>
          </w:tcPr>
          <w:p>
            <w:pPr>
              <w:pStyle w:val="4"/>
              <w:spacing w:line="400" w:lineRule="exact"/>
              <w:rPr>
                <w:rFonts w:ascii="仿宋" w:hAnsi="仿宋" w:cs="宋体"/>
              </w:rPr>
            </w:pPr>
            <w:r>
              <w:rPr>
                <w:rFonts w:hint="eastAsia" w:ascii="仿宋" w:hAnsi="仿宋" w:cs="宋体"/>
              </w:rPr>
              <w:t>检查机房及其除潮设备等过程，测评信息系统是否采取必要措施来防止水灾和机房潮湿。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7</w:t>
            </w:r>
          </w:p>
        </w:tc>
        <w:tc>
          <w:tcPr>
            <w:tcW w:w="1482" w:type="dxa"/>
            <w:vAlign w:val="center"/>
          </w:tcPr>
          <w:p>
            <w:pPr>
              <w:pStyle w:val="4"/>
              <w:spacing w:line="400" w:lineRule="exact"/>
              <w:rPr>
                <w:rFonts w:ascii="仿宋" w:hAnsi="仿宋" w:cs="宋体"/>
              </w:rPr>
            </w:pPr>
            <w:r>
              <w:rPr>
                <w:rFonts w:hint="eastAsia" w:ascii="仿宋" w:hAnsi="仿宋" w:cs="宋体"/>
              </w:rPr>
              <w:t>防静电</w:t>
            </w:r>
          </w:p>
        </w:tc>
        <w:tc>
          <w:tcPr>
            <w:tcW w:w="5890" w:type="dxa"/>
            <w:vAlign w:val="center"/>
          </w:tcPr>
          <w:p>
            <w:pPr>
              <w:pStyle w:val="4"/>
              <w:spacing w:line="400" w:lineRule="exact"/>
              <w:rPr>
                <w:rFonts w:ascii="仿宋" w:hAnsi="仿宋" w:cs="宋体"/>
              </w:rPr>
            </w:pPr>
            <w:r>
              <w:rPr>
                <w:rFonts w:hint="eastAsia" w:ascii="仿宋" w:hAnsi="仿宋" w:cs="宋体"/>
              </w:rPr>
              <w:t>检查机房等过程，测评信息系统是否采取必要措施防止静电的产生。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8</w:t>
            </w:r>
          </w:p>
        </w:tc>
        <w:tc>
          <w:tcPr>
            <w:tcW w:w="1482" w:type="dxa"/>
            <w:vAlign w:val="center"/>
          </w:tcPr>
          <w:p>
            <w:pPr>
              <w:pStyle w:val="4"/>
              <w:spacing w:line="400" w:lineRule="exact"/>
              <w:rPr>
                <w:rFonts w:ascii="仿宋" w:hAnsi="仿宋" w:cs="宋体"/>
              </w:rPr>
            </w:pPr>
            <w:r>
              <w:rPr>
                <w:rFonts w:hint="eastAsia" w:ascii="仿宋" w:hAnsi="仿宋" w:cs="宋体"/>
              </w:rPr>
              <w:t>温湿度控制</w:t>
            </w:r>
          </w:p>
        </w:tc>
        <w:tc>
          <w:tcPr>
            <w:tcW w:w="5890" w:type="dxa"/>
            <w:vAlign w:val="center"/>
          </w:tcPr>
          <w:p>
            <w:pPr>
              <w:pStyle w:val="4"/>
              <w:spacing w:line="400" w:lineRule="exact"/>
              <w:rPr>
                <w:rFonts w:ascii="仿宋" w:hAnsi="仿宋" w:cs="宋体"/>
              </w:rPr>
            </w:pPr>
            <w:r>
              <w:rPr>
                <w:rFonts w:hint="eastAsia" w:ascii="仿宋" w:hAnsi="仿宋" w:cs="宋体"/>
              </w:rPr>
              <w:t>检查机房的温湿度自动调节系统，测评信息系统是否采取必要措施对机房内的温湿度进行控制。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vAlign w:val="center"/>
          </w:tcPr>
          <w:p>
            <w:pPr>
              <w:pStyle w:val="4"/>
              <w:spacing w:line="400" w:lineRule="exact"/>
              <w:jc w:val="center"/>
              <w:rPr>
                <w:rFonts w:ascii="仿宋" w:hAnsi="仿宋" w:cs="宋体"/>
              </w:rPr>
            </w:pPr>
            <w:r>
              <w:rPr>
                <w:rFonts w:hint="eastAsia" w:ascii="仿宋" w:hAnsi="仿宋" w:cs="宋体"/>
              </w:rPr>
              <w:t>9</w:t>
            </w:r>
          </w:p>
        </w:tc>
        <w:tc>
          <w:tcPr>
            <w:tcW w:w="1482" w:type="dxa"/>
            <w:vAlign w:val="center"/>
          </w:tcPr>
          <w:p>
            <w:pPr>
              <w:pStyle w:val="4"/>
              <w:spacing w:line="400" w:lineRule="exact"/>
              <w:rPr>
                <w:rFonts w:ascii="仿宋" w:hAnsi="仿宋" w:cs="宋体"/>
              </w:rPr>
            </w:pPr>
            <w:r>
              <w:rPr>
                <w:rFonts w:hint="eastAsia" w:ascii="仿宋" w:hAnsi="仿宋" w:cs="宋体"/>
              </w:rPr>
              <w:t>电力供应</w:t>
            </w:r>
          </w:p>
        </w:tc>
        <w:tc>
          <w:tcPr>
            <w:tcW w:w="5890" w:type="dxa"/>
            <w:vAlign w:val="center"/>
          </w:tcPr>
          <w:p>
            <w:pPr>
              <w:pStyle w:val="4"/>
              <w:spacing w:line="400" w:lineRule="exact"/>
              <w:rPr>
                <w:rFonts w:ascii="仿宋" w:hAnsi="仿宋" w:cs="宋体"/>
              </w:rPr>
            </w:pPr>
            <w:r>
              <w:rPr>
                <w:rFonts w:hint="eastAsia" w:ascii="仿宋" w:hAnsi="仿宋" w:cs="宋体"/>
              </w:rPr>
              <w:t>检查机房供电线路、设备等过程，测评是否具备为信息系统提供一定电力供应的能力。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0" w:type="dxa"/>
            <w:tcBorders>
              <w:bottom w:val="double" w:color="auto" w:sz="4" w:space="0"/>
            </w:tcBorders>
            <w:vAlign w:val="center"/>
          </w:tcPr>
          <w:p>
            <w:pPr>
              <w:pStyle w:val="4"/>
              <w:spacing w:line="400" w:lineRule="exact"/>
              <w:jc w:val="center"/>
              <w:rPr>
                <w:rFonts w:ascii="仿宋" w:hAnsi="仿宋" w:cs="宋体"/>
              </w:rPr>
            </w:pPr>
            <w:r>
              <w:rPr>
                <w:rFonts w:hint="eastAsia" w:ascii="仿宋" w:hAnsi="仿宋" w:cs="宋体"/>
              </w:rPr>
              <w:t>10</w:t>
            </w:r>
          </w:p>
        </w:tc>
        <w:tc>
          <w:tcPr>
            <w:tcW w:w="1482" w:type="dxa"/>
            <w:tcBorders>
              <w:bottom w:val="double" w:color="auto" w:sz="4" w:space="0"/>
            </w:tcBorders>
            <w:vAlign w:val="center"/>
          </w:tcPr>
          <w:p>
            <w:pPr>
              <w:pStyle w:val="4"/>
              <w:spacing w:line="400" w:lineRule="exact"/>
              <w:rPr>
                <w:rFonts w:ascii="仿宋" w:hAnsi="仿宋" w:cs="宋体"/>
              </w:rPr>
            </w:pPr>
            <w:r>
              <w:rPr>
                <w:rFonts w:hint="eastAsia" w:ascii="仿宋" w:hAnsi="仿宋" w:cs="宋体"/>
              </w:rPr>
              <w:t>电磁防护</w:t>
            </w:r>
          </w:p>
        </w:tc>
        <w:tc>
          <w:tcPr>
            <w:tcW w:w="5890" w:type="dxa"/>
            <w:tcBorders>
              <w:bottom w:val="double" w:color="auto" w:sz="4" w:space="0"/>
            </w:tcBorders>
            <w:vAlign w:val="center"/>
          </w:tcPr>
          <w:p>
            <w:pPr>
              <w:pStyle w:val="4"/>
              <w:spacing w:line="400" w:lineRule="exact"/>
              <w:rPr>
                <w:rFonts w:ascii="仿宋" w:hAnsi="仿宋" w:cs="宋体"/>
              </w:rPr>
            </w:pPr>
            <w:r>
              <w:rPr>
                <w:rFonts w:hint="eastAsia" w:ascii="仿宋" w:hAnsi="仿宋" w:cs="宋体"/>
              </w:rPr>
              <w:t>检查主要设备等过程，测评信息系统是否具备一定的电磁防护能力。</w:t>
            </w:r>
          </w:p>
        </w:tc>
      </w:tr>
    </w:tbl>
    <w:p>
      <w:pPr>
        <w:pStyle w:val="4"/>
        <w:spacing w:line="400" w:lineRule="exact"/>
        <w:jc w:val="center"/>
        <w:rPr>
          <w:rFonts w:ascii="仿宋" w:hAnsi="仿宋" w:cs="宋体"/>
        </w:rPr>
      </w:pPr>
      <w:r>
        <w:rPr>
          <w:rFonts w:hint="eastAsia" w:ascii="仿宋" w:hAnsi="仿宋" w:cs="宋体"/>
        </w:rPr>
        <w:t>表1物理安全测评内容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2.网络安全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网络设备、网络安全设备以及网络拓扑结构等三大类对象。在内容上，网络安全层面测评过程涉及的工作单元，具体如下表：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660"/>
        <w:gridCol w:w="59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92"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660"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30"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网络结构安全</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检查网络拓扑情况、核查核心交换机、路由器，测评分析网络架构与网段划分、隔离等情况的合理性和有效性。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网络访问控制</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检查防火墙等网络访问控制设备，测试系统对外暴露安全漏洞情况等，测评分析信息系统对网络区域边界相关的网络隔离与访问控制能力。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网络安全审计</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检查核心交换机、路由器等网络互联设备的安全审计情况，测评分析信息系统审计配置和审计记录保护情况。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边界完整性检查</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检查边界完整性检查设备，测评分析信息系统违规联到外部网络的行为。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网络入侵防范</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测评分析信息系统对攻击行为的识别和处理情况。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9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6</w:t>
            </w:r>
          </w:p>
        </w:tc>
        <w:tc>
          <w:tcPr>
            <w:tcW w:w="166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恶意代码防范</w:t>
            </w:r>
          </w:p>
        </w:tc>
        <w:tc>
          <w:tcPr>
            <w:tcW w:w="593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检查网络防恶意代码产品等过程，测评分析信息系统网络边界和核心网段对病毒等恶意代码的防护情况。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692"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7</w:t>
            </w:r>
          </w:p>
        </w:tc>
        <w:tc>
          <w:tcPr>
            <w:tcW w:w="1660"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网络设备防护</w:t>
            </w:r>
          </w:p>
        </w:tc>
        <w:tc>
          <w:tcPr>
            <w:tcW w:w="5930"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检查交换机、路由器等网络互联设备以及防火墙等网络安全设备，查看它们的安全配置情况，包括身份鉴别、登录失败处理、限制非法登录和登录连接超时等，考察网络设备自身的安全防范情况。</w:t>
            </w:r>
          </w:p>
        </w:tc>
      </w:tr>
    </w:tbl>
    <w:p>
      <w:pPr>
        <w:pStyle w:val="4"/>
        <w:spacing w:line="400" w:lineRule="exact"/>
        <w:jc w:val="center"/>
        <w:rPr>
          <w:rFonts w:ascii="仿宋" w:hAnsi="仿宋" w:cs="宋体"/>
        </w:rPr>
      </w:pPr>
      <w:r>
        <w:rPr>
          <w:rFonts w:hint="eastAsia" w:ascii="仿宋" w:hAnsi="仿宋" w:cs="宋体"/>
        </w:rPr>
        <w:t>表2网络安全测评内容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3.主机安全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主机系统安全检查是为了了解评测目标系统的主机系统安全保障情况。在内容上，主机系统安全层面测评实施过程涉及的工作单元，具体如下表：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688"/>
        <w:gridCol w:w="59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72"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688"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22"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身份鉴别</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检查服务器的身份标识与鉴别和用户登录的配置情况。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访问控制</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检查服务器的访问控制设置情况，包括安全策略覆盖、控制粒度以及权限设置情况等。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安全审计</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检查服务器的安全审计的配置情况，如覆盖范围、记录的项目和内容等；检查安全审计进程和记录的保护情况。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入侵防范</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检查服务器在运行过程中的入侵防范措施，如关闭不需要的端口和服务、最小化安装、部署入侵防范产品等。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剩余信息保护</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检查服务器鉴别信息的存储空间，被释放或再分配给其他用户前得到完全清除。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7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6</w:t>
            </w:r>
          </w:p>
        </w:tc>
        <w:tc>
          <w:tcPr>
            <w:tcW w:w="1688"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恶意代码防范</w:t>
            </w:r>
          </w:p>
        </w:tc>
        <w:tc>
          <w:tcPr>
            <w:tcW w:w="592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检查服务器的恶意代码防范情况。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72"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7</w:t>
            </w:r>
          </w:p>
        </w:tc>
        <w:tc>
          <w:tcPr>
            <w:tcW w:w="1688"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资源控制</w:t>
            </w:r>
          </w:p>
        </w:tc>
        <w:tc>
          <w:tcPr>
            <w:tcW w:w="5922"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检查服务器对单个用户的登录方式、网络地址范围、会话数量等的限制情况。</w:t>
            </w:r>
          </w:p>
        </w:tc>
      </w:tr>
    </w:tbl>
    <w:p>
      <w:pPr>
        <w:pStyle w:val="4"/>
        <w:spacing w:line="400" w:lineRule="exact"/>
        <w:jc w:val="center"/>
        <w:rPr>
          <w:rFonts w:ascii="仿宋" w:hAnsi="仿宋" w:cs="宋体"/>
        </w:rPr>
      </w:pPr>
      <w:r>
        <w:rPr>
          <w:rFonts w:hint="eastAsia" w:ascii="仿宋" w:hAnsi="仿宋" w:cs="宋体"/>
        </w:rPr>
        <w:t>表3主机安全测评内容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4.应用系统安全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应用安全检查是为了了解业务应用系统的应用安全保障情况。在内容上，应用安全层面测评实施过程涉及的工作单元，具体如下表：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592"/>
        <w:gridCol w:w="59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0"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592"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90"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0" w:type="dxa"/>
            <w:vMerge w:val="restart"/>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592" w:type="dxa"/>
            <w:vMerge w:val="restart"/>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身份鉴别</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检查应用系统的身份标识与鉴别功能设置和使用配置情况；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vMerge w:val="continue"/>
            <w:vAlign w:val="center"/>
          </w:tcPr>
          <w:p>
            <w:pPr>
              <w:pStyle w:val="5"/>
              <w:spacing w:line="400" w:lineRule="exact"/>
              <w:jc w:val="center"/>
              <w:rPr>
                <w:rFonts w:ascii="仿宋" w:hAnsi="仿宋" w:eastAsia="仿宋" w:cs="宋体"/>
                <w:sz w:val="28"/>
                <w:szCs w:val="28"/>
              </w:rPr>
            </w:pPr>
          </w:p>
        </w:tc>
        <w:tc>
          <w:tcPr>
            <w:tcW w:w="1592" w:type="dxa"/>
            <w:vMerge w:val="continue"/>
            <w:vAlign w:val="center"/>
          </w:tcPr>
          <w:p>
            <w:pPr>
              <w:pStyle w:val="5"/>
              <w:spacing w:line="400" w:lineRule="exact"/>
              <w:rPr>
                <w:rFonts w:ascii="仿宋" w:hAnsi="仿宋" w:eastAsia="仿宋" w:cs="宋体"/>
                <w:sz w:val="28"/>
                <w:szCs w:val="28"/>
              </w:rPr>
            </w:pP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检查应用系统对用户登录各种情况的处理，如登录失败处理、登录连接超时等。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访问控制</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检查应用系统的访问控制功能设置情况，如访问控制的策略、访问控制粒度、权限设置情况等。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0" w:type="dxa"/>
            <w:vMerge w:val="restart"/>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592" w:type="dxa"/>
            <w:vMerge w:val="restart"/>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安全审计</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检查应用系统的安全审计配置情况，如覆盖范围、记录的项目和内容等；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0" w:type="dxa"/>
            <w:vMerge w:val="continue"/>
            <w:vAlign w:val="center"/>
          </w:tcPr>
          <w:p>
            <w:pPr>
              <w:pStyle w:val="5"/>
              <w:spacing w:line="400" w:lineRule="exact"/>
              <w:jc w:val="center"/>
              <w:rPr>
                <w:rFonts w:ascii="仿宋" w:hAnsi="仿宋" w:eastAsia="仿宋" w:cs="宋体"/>
                <w:sz w:val="28"/>
                <w:szCs w:val="28"/>
              </w:rPr>
            </w:pPr>
          </w:p>
        </w:tc>
        <w:tc>
          <w:tcPr>
            <w:tcW w:w="1592" w:type="dxa"/>
            <w:vMerge w:val="continue"/>
            <w:vAlign w:val="center"/>
          </w:tcPr>
          <w:p>
            <w:pPr>
              <w:pStyle w:val="5"/>
              <w:spacing w:line="400" w:lineRule="exact"/>
              <w:rPr>
                <w:rFonts w:ascii="仿宋" w:hAnsi="仿宋" w:eastAsia="仿宋" w:cs="宋体"/>
                <w:sz w:val="28"/>
                <w:szCs w:val="28"/>
              </w:rPr>
            </w:pP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检查应用系统安全审计进程和记录的保护情况。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剩余信息保护</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检查应用系统的剩余信息保护情况，如将用户鉴别信息以及文件、目录和数据库记录等资源所在的存储空间再分配时的处理情况。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通信完整性</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检查应用系统客户端和服务器端之间的通信完整性保护情况。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6</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通信保密性</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检查应用系统客户端和服务器端之间的通信保密性保护情况。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7</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抗抵赖</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检查应用系统对原发方和接收方的抗抵赖实现情况。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8</w:t>
            </w:r>
          </w:p>
        </w:tc>
        <w:tc>
          <w:tcPr>
            <w:tcW w:w="1592"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软件容错</w:t>
            </w:r>
          </w:p>
        </w:tc>
        <w:tc>
          <w:tcPr>
            <w:tcW w:w="5990" w:type="dxa"/>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检查应用系统的软件容错能力，如输入输出格式检查、自我状态监控、自我保护、回退等能力。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0"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9</w:t>
            </w:r>
          </w:p>
        </w:tc>
        <w:tc>
          <w:tcPr>
            <w:tcW w:w="1592"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资源控制</w:t>
            </w:r>
          </w:p>
        </w:tc>
        <w:tc>
          <w:tcPr>
            <w:tcW w:w="5990" w:type="dxa"/>
            <w:tcBorders>
              <w:bottom w:val="double" w:color="auto" w:sz="4" w:space="0"/>
            </w:tcBorders>
            <w:vAlign w:val="center"/>
          </w:tcPr>
          <w:p>
            <w:pPr>
              <w:pStyle w:val="5"/>
              <w:spacing w:line="400" w:lineRule="exact"/>
              <w:ind w:left="0" w:leftChars="0"/>
              <w:rPr>
                <w:rFonts w:ascii="仿宋" w:hAnsi="仿宋" w:eastAsia="仿宋" w:cs="宋体"/>
                <w:sz w:val="28"/>
                <w:szCs w:val="28"/>
              </w:rPr>
            </w:pPr>
            <w:r>
              <w:rPr>
                <w:rFonts w:hint="eastAsia" w:ascii="仿宋" w:hAnsi="仿宋" w:eastAsia="仿宋" w:cs="宋体"/>
                <w:sz w:val="28"/>
                <w:szCs w:val="28"/>
              </w:rPr>
              <w:t>检查应用系统的资源控制情况，如会话限定、用户登录限制、最大并发连接以及服务优先级设置等。</w:t>
            </w:r>
          </w:p>
        </w:tc>
      </w:tr>
    </w:tbl>
    <w:p>
      <w:pPr>
        <w:pStyle w:val="4"/>
        <w:spacing w:line="400" w:lineRule="exact"/>
        <w:jc w:val="center"/>
        <w:rPr>
          <w:rFonts w:ascii="仿宋" w:hAnsi="仿宋" w:cs="宋体"/>
        </w:rPr>
      </w:pPr>
      <w:r>
        <w:rPr>
          <w:rFonts w:hint="eastAsia" w:ascii="仿宋" w:hAnsi="仿宋" w:cs="宋体"/>
        </w:rPr>
        <w:t>表4应用系统安全测评内容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5.数据安全及备份恢复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数据安全及备份恢复评估是为了了解评测系统的数据安全及备份恢复保障情况。本次测评重点检查系统的数据在采集、传输、处理和存储过程中的安全及安全备份恢复情况。在内容上，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529"/>
        <w:gridCol w:w="5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8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529"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66"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8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52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数据完整性</w:t>
            </w:r>
          </w:p>
        </w:tc>
        <w:tc>
          <w:tcPr>
            <w:tcW w:w="5966"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检查操作系统、数据库管理系统的管理数据、鉴别信息和用户数据在传输和保存过程中的完整性保护情况。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8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52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数据保密性</w:t>
            </w:r>
          </w:p>
        </w:tc>
        <w:tc>
          <w:tcPr>
            <w:tcW w:w="5966"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检查操作系统和数据库管理系统的管理数据、鉴别信息和用户数据在传输和保存过程中的保密性保护情况。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87"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529"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安全备份和恢复</w:t>
            </w:r>
          </w:p>
        </w:tc>
        <w:tc>
          <w:tcPr>
            <w:tcW w:w="5966"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检查信息系统的安全备份情况，如重要信息的备份、硬件和线路的冗余等。</w:t>
            </w:r>
          </w:p>
        </w:tc>
      </w:tr>
    </w:tbl>
    <w:p>
      <w:pPr>
        <w:pStyle w:val="4"/>
        <w:spacing w:line="400" w:lineRule="exact"/>
        <w:jc w:val="center"/>
        <w:rPr>
          <w:rFonts w:ascii="仿宋" w:hAnsi="仿宋" w:cs="宋体"/>
        </w:rPr>
      </w:pPr>
      <w:r>
        <w:rPr>
          <w:rFonts w:hint="eastAsia" w:ascii="仿宋" w:hAnsi="仿宋" w:cs="宋体"/>
        </w:rPr>
        <w:t>表5数据安全及备份恢复测评内容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6.安全管理制度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安全管理制度测评是为了了解评测安全管理制度的制定、发布、评审和修订等情况。主要涉及安全主管人员、安全管理人员、各类</w:t>
      </w:r>
      <w:r>
        <w:rPr>
          <w:rFonts w:hint="eastAsia" w:ascii="仿宋" w:hAnsi="仿宋" w:eastAsia="仿宋" w:cs="宋体"/>
          <w:sz w:val="32"/>
          <w:szCs w:val="32"/>
          <w:lang w:eastAsia="zh-CN"/>
        </w:rPr>
        <w:t>其他人员</w:t>
      </w:r>
      <w:r>
        <w:rPr>
          <w:rFonts w:hint="eastAsia" w:ascii="仿宋" w:hAnsi="仿宋" w:eastAsia="仿宋" w:cs="宋体"/>
          <w:sz w:val="32"/>
          <w:szCs w:val="32"/>
        </w:rPr>
        <w:t>、各类管理制度、各类操作规程文件等对象。在内容上，安全管理制度测评实施过程涉及的工作单元，具体如下表：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587"/>
        <w:gridCol w:w="59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4"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58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91"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4"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58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管理制度</w:t>
            </w:r>
          </w:p>
        </w:tc>
        <w:tc>
          <w:tcPr>
            <w:tcW w:w="5991"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检查有关管理制度文档和重要操作规程等过程，测评信息系统管理制度在内容覆盖上是否全面、完善。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4"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58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制定与发布</w:t>
            </w:r>
          </w:p>
        </w:tc>
        <w:tc>
          <w:tcPr>
            <w:tcW w:w="5991"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检查有关制度制定要求文档等过程，测评信息系统管理制度的制定和发布过程是否遵循一定的流程。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04"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587"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评审和修订</w:t>
            </w:r>
          </w:p>
        </w:tc>
        <w:tc>
          <w:tcPr>
            <w:tcW w:w="5991"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检查管理制度评审记录等过程，测评信息系统管理制度定期评审和修订情况。</w:t>
            </w:r>
          </w:p>
        </w:tc>
      </w:tr>
    </w:tbl>
    <w:p>
      <w:pPr>
        <w:pStyle w:val="4"/>
        <w:spacing w:line="400" w:lineRule="exact"/>
        <w:jc w:val="center"/>
        <w:rPr>
          <w:rFonts w:ascii="仿宋" w:hAnsi="仿宋" w:cs="宋体"/>
        </w:rPr>
      </w:pPr>
      <w:r>
        <w:rPr>
          <w:rFonts w:hint="eastAsia" w:ascii="仿宋" w:hAnsi="仿宋" w:cs="宋体"/>
        </w:rPr>
        <w:t>表6安全管理制度测评内容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7.安全管理机构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62"/>
        <w:gridCol w:w="59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2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562"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93"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2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56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岗位设置</w:t>
            </w:r>
          </w:p>
        </w:tc>
        <w:tc>
          <w:tcPr>
            <w:tcW w:w="599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检查部门/岗位职责文件，测评信息系统安全主管部门设置情况以及各岗位设置和岗位职责情况。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2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56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人员配备</w:t>
            </w:r>
          </w:p>
        </w:tc>
        <w:tc>
          <w:tcPr>
            <w:tcW w:w="599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检查人员名单等文档，测评信息系统各个岗位人员配备情况。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2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56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授权和审批</w:t>
            </w:r>
          </w:p>
        </w:tc>
        <w:tc>
          <w:tcPr>
            <w:tcW w:w="599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检查相关文档，测评信息系统对关键活动的授权和审批情况。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2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562"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沟通与合作</w:t>
            </w:r>
          </w:p>
        </w:tc>
        <w:tc>
          <w:tcPr>
            <w:tcW w:w="599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检查相关文档，测评信息系统内部部门间、与外部单位间的沟通与合作情况。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27"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562"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审核与检查</w:t>
            </w:r>
          </w:p>
        </w:tc>
        <w:tc>
          <w:tcPr>
            <w:tcW w:w="5993"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检查记录文档等过程，测评信息系统安全工作的审核和检查情况。</w:t>
            </w:r>
          </w:p>
        </w:tc>
      </w:tr>
    </w:tbl>
    <w:p>
      <w:pPr>
        <w:pStyle w:val="4"/>
        <w:spacing w:line="400" w:lineRule="exact"/>
        <w:jc w:val="center"/>
        <w:rPr>
          <w:rFonts w:ascii="仿宋" w:hAnsi="仿宋" w:cs="宋体"/>
        </w:rPr>
      </w:pPr>
      <w:r>
        <w:rPr>
          <w:rFonts w:hint="eastAsia" w:ascii="仿宋" w:hAnsi="仿宋" w:cs="宋体"/>
        </w:rPr>
        <w:t>表7安全管理机构测评内容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8.人员安全管理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人员安全管理测评是为了了解评测人员安全方面的情况。主要涉及安全主管人员、人事管理人员、相关管理制度、相关工作记录等对象。在内容上，人员安全管理测评实施过程涉及的工作单元，具体如下表：</w:t>
      </w:r>
    </w:p>
    <w:tbl>
      <w:tblPr>
        <w:tblStyle w:val="9"/>
        <w:tblpPr w:leftFromText="180" w:rightFromText="180" w:vertAnchor="text" w:horzAnchor="page" w:tblpX="1908" w:tblpY="139"/>
        <w:tblOverlap w:val="never"/>
        <w:tblW w:w="82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7"/>
        <w:gridCol w:w="1588"/>
        <w:gridCol w:w="58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3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588"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85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3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588"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人员录用</w:t>
            </w:r>
          </w:p>
        </w:tc>
        <w:tc>
          <w:tcPr>
            <w:tcW w:w="5857"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检查人员录用文档等过程，测评信息系统录用人员时是否对人员提出要求以及是否对其进行各种审查和考核。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3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588"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人员离岗</w:t>
            </w:r>
          </w:p>
        </w:tc>
        <w:tc>
          <w:tcPr>
            <w:tcW w:w="5857"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检查人员离岗安全处理记录等过程，测评信息系统人员离岗时是否按照一定的手续办理。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3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588"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人员考核</w:t>
            </w:r>
          </w:p>
        </w:tc>
        <w:tc>
          <w:tcPr>
            <w:tcW w:w="5857"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检查有关考核记录等过程，测评是否对人员进行日常的业务考核和工作审查。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3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588"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安全意识教育和培训</w:t>
            </w:r>
          </w:p>
        </w:tc>
        <w:tc>
          <w:tcPr>
            <w:tcW w:w="5857"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检查培训计划和执行记录等文档，测评是否对人员进行安全方面的教育和培训。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37"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588"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外部人员访问管理</w:t>
            </w:r>
          </w:p>
        </w:tc>
        <w:tc>
          <w:tcPr>
            <w:tcW w:w="5857"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检查有关文档等过程，测评对第三方人员访问（物理、逻辑）系统是否采取必要控制措施。</w:t>
            </w:r>
          </w:p>
        </w:tc>
      </w:tr>
    </w:tbl>
    <w:p>
      <w:pPr>
        <w:pStyle w:val="4"/>
        <w:spacing w:line="400" w:lineRule="exact"/>
        <w:jc w:val="center"/>
        <w:rPr>
          <w:rFonts w:ascii="仿宋" w:hAnsi="仿宋" w:cs="宋体"/>
        </w:rPr>
      </w:pPr>
      <w:r>
        <w:rPr>
          <w:rFonts w:hint="eastAsia" w:ascii="仿宋" w:hAnsi="仿宋" w:cs="宋体"/>
        </w:rPr>
        <w:t>表8人员安全管理测评内容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9.系统建设管理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系统建设管理测评是为了了解评测系统建设管理过程中的安全控制情况。主要涉及安全主管人员、系统建设负责人、各类管理制度、操作规程文件、执行过程记录等对象。在内容上，系统建设管理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630"/>
        <w:gridCol w:w="59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89"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630"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963"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系统定级</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检查系统定级相关文档等过程，测评是否按照一定要求确定系统的安全等级。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安全方案设计</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检查系统安全建设方案等文档，测评系统整体的安全规划设计是否按照一定流程进行。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产品采购和使用</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测评是否按照一定的要求进行系统的产品采购。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自行软件开发</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检查相关软件开发文档等，测评自行开发的软件是否采取必要的措施保证开发过程的安全性。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外包软件开发</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检查相关文档，测评外包开发的软件是否采取必要的措施保证开发过程的安全性和日后的维护工作能够正常开展。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6</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工程实施</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检查相关文档，测评系统建设的实施过程是否采取必要的措施使其在机构可控的范围内进行。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7</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测试验收</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检查测试验收等相关文档，测评系统运行前是否对其进行测试验收工作。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8</w:t>
            </w:r>
          </w:p>
        </w:tc>
        <w:tc>
          <w:tcPr>
            <w:tcW w:w="1630"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系统交付</w:t>
            </w:r>
          </w:p>
        </w:tc>
        <w:tc>
          <w:tcPr>
            <w:tcW w:w="5963"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检查系统交付清单等过程，测评是否采取必要的措施对系统交付过程进行有效控制。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89"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9</w:t>
            </w:r>
          </w:p>
        </w:tc>
        <w:tc>
          <w:tcPr>
            <w:tcW w:w="1630"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安全服务商选择</w:t>
            </w:r>
          </w:p>
        </w:tc>
        <w:tc>
          <w:tcPr>
            <w:tcW w:w="5963"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测评是否选择符合国家有关规定的安全服务单位进行相关的安全服务工作。</w:t>
            </w:r>
          </w:p>
        </w:tc>
      </w:tr>
    </w:tbl>
    <w:p>
      <w:pPr>
        <w:pStyle w:val="4"/>
        <w:spacing w:line="400" w:lineRule="exact"/>
        <w:jc w:val="center"/>
        <w:rPr>
          <w:rFonts w:ascii="仿宋" w:hAnsi="仿宋" w:cs="宋体"/>
        </w:rPr>
      </w:pPr>
      <w:r>
        <w:rPr>
          <w:rFonts w:hint="eastAsia" w:ascii="仿宋" w:hAnsi="仿宋" w:cs="宋体"/>
        </w:rPr>
        <w:t>表9系统建设管理测评内容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10.系统运维管理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系统运维管理测评是为了了解评测系统运维管理过程中的安全控制情况。主要涉及安全主管人员、安全管理人员、各类运维人员、各类管理制度、操作规程文件、执行过程记录等对象。在内容上，系统运维管理测评实施过程涉及的工作单元，具体如下表：</w:t>
      </w:r>
    </w:p>
    <w:tbl>
      <w:tblPr>
        <w:tblStyle w:val="9"/>
        <w:tblW w:w="82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776"/>
        <w:gridCol w:w="55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17"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序号</w:t>
            </w:r>
          </w:p>
        </w:tc>
        <w:tc>
          <w:tcPr>
            <w:tcW w:w="1776"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工作单元名称</w:t>
            </w:r>
          </w:p>
        </w:tc>
        <w:tc>
          <w:tcPr>
            <w:tcW w:w="5589" w:type="dxa"/>
            <w:tcBorders>
              <w:top w:val="double" w:color="auto" w:sz="4" w:space="0"/>
            </w:tcBorders>
            <w:shd w:val="clear" w:color="000000" w:fill="FFFFFF"/>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工作单元描述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环境管理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检查机房安全管理制度，机房和办公环境等过程，测评是否采取必要的措施对机房的出入控制以及办公环境的人员行为等方面进行安全管理。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22"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2</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资产管理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检查资产清单，检查系统、网络设备等过程，测评是否采取必要的措施对系统的资产进行分类标识管理。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3</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介质管理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检查介质管理记录和各类介质等过程，测评是否采取必要的措施对介质存放环境、使用、维护和销毁等方面进行管理。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92"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4</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设备管理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检查设备使用管理文档和设备操作规程等过程，测评是否采取必要的措施确保设备在使用、维护和销毁等过程安全。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5</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监控管理和安全管理中心</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测评是否采取必要的措施对重要主机的运行和访问权限进行监控管理。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6</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网络安全管理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检查系统安全管理制度、系统审计日志和系统漏洞扫描报告等过程，测评是否采取必要的措施对系统的安全配置、系统账户、漏洞扫描和审计日志等方面进行有效</w:t>
            </w:r>
            <w:r>
              <w:rPr>
                <w:rFonts w:hint="eastAsia" w:ascii="仿宋" w:hAnsi="仿宋" w:eastAsia="仿宋" w:cs="宋体"/>
                <w:sz w:val="28"/>
                <w:szCs w:val="28"/>
                <w:lang w:eastAsia="zh-CN"/>
              </w:rPr>
              <w:t>的</w:t>
            </w:r>
            <w:r>
              <w:rPr>
                <w:rFonts w:hint="eastAsia" w:ascii="仿宋" w:hAnsi="仿宋" w:eastAsia="仿宋" w:cs="宋体"/>
                <w:sz w:val="28"/>
                <w:szCs w:val="28"/>
              </w:rPr>
              <w:t>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7</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系统安全管理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检查网络安全管理制度、网络审计日志和网络漏洞扫描报告等过程，测评是否采取必要的措施对网络的安全配置、网络用户权限和审计日志等方面进行有效</w:t>
            </w:r>
            <w:r>
              <w:rPr>
                <w:rFonts w:hint="eastAsia" w:ascii="仿宋" w:hAnsi="仿宋" w:eastAsia="仿宋" w:cs="宋体"/>
                <w:sz w:val="28"/>
                <w:szCs w:val="28"/>
                <w:lang w:eastAsia="zh-CN"/>
              </w:rPr>
              <w:t>的</w:t>
            </w:r>
            <w:r>
              <w:rPr>
                <w:rFonts w:hint="eastAsia" w:ascii="仿宋" w:hAnsi="仿宋" w:eastAsia="仿宋" w:cs="宋体"/>
                <w:sz w:val="28"/>
                <w:szCs w:val="28"/>
              </w:rPr>
              <w:t>管理，确保网络安全运行。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8</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恶意代码防范管理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检查恶意代码防范管理文档和恶意代码检测记录等过程，测评是否采取必要的措施对恶意代码进行有效管理，确保系统具有恶意代码防范能力。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9</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密码管理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测评是否能够确保信息系统中密码算法和密钥的使用符合国家密码管理规定。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10</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变更管理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检查变更方案和变更管理制度等过程，测评是否采取必要的措施对系统发生的变更进行有效管理。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11</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备份和恢复管理</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检查系统备份管理文档和记录等过程，测评是否采取必要的措施对重要业务信息，系统数据和系统软件进行备份，并确保必要时能够对这些数据有效地恢复。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917"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12</w:t>
            </w:r>
          </w:p>
        </w:tc>
        <w:tc>
          <w:tcPr>
            <w:tcW w:w="1776" w:type="dxa"/>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安全事件处置</w:t>
            </w:r>
          </w:p>
        </w:tc>
        <w:tc>
          <w:tcPr>
            <w:tcW w:w="5589" w:type="dxa"/>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检查安全事件记录分析文档、安全事件报告和处置管理制度等过程，测评是否采取必要的措施对安全事件进行等级划分和对安全事件的报告、处理过程进行有效</w:t>
            </w:r>
            <w:r>
              <w:rPr>
                <w:rFonts w:hint="eastAsia" w:ascii="仿宋" w:hAnsi="仿宋" w:eastAsia="仿宋" w:cs="宋体"/>
                <w:sz w:val="28"/>
                <w:szCs w:val="28"/>
                <w:lang w:eastAsia="zh-CN"/>
              </w:rPr>
              <w:t>的</w:t>
            </w:r>
            <w:r>
              <w:rPr>
                <w:rFonts w:hint="eastAsia" w:ascii="仿宋" w:hAnsi="仿宋" w:eastAsia="仿宋" w:cs="宋体"/>
                <w:sz w:val="28"/>
                <w:szCs w:val="28"/>
              </w:rPr>
              <w:t>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17"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13</w:t>
            </w:r>
          </w:p>
        </w:tc>
        <w:tc>
          <w:tcPr>
            <w:tcW w:w="1776" w:type="dxa"/>
            <w:tcBorders>
              <w:bottom w:val="double" w:color="auto" w:sz="4" w:space="0"/>
            </w:tcBorders>
            <w:vAlign w:val="center"/>
          </w:tcPr>
          <w:p>
            <w:pPr>
              <w:pStyle w:val="5"/>
              <w:spacing w:line="400" w:lineRule="exact"/>
              <w:ind w:left="0" w:leftChars="0"/>
              <w:jc w:val="center"/>
              <w:rPr>
                <w:rFonts w:ascii="仿宋" w:hAnsi="仿宋" w:eastAsia="仿宋" w:cs="宋体"/>
                <w:sz w:val="28"/>
                <w:szCs w:val="28"/>
              </w:rPr>
            </w:pPr>
            <w:r>
              <w:rPr>
                <w:rFonts w:hint="eastAsia" w:ascii="仿宋" w:hAnsi="仿宋" w:eastAsia="仿宋" w:cs="宋体"/>
                <w:sz w:val="28"/>
                <w:szCs w:val="28"/>
              </w:rPr>
              <w:t>应急预案管理</w:t>
            </w:r>
          </w:p>
        </w:tc>
        <w:tc>
          <w:tcPr>
            <w:tcW w:w="5589" w:type="dxa"/>
            <w:tcBorders>
              <w:bottom w:val="double" w:color="auto" w:sz="4" w:space="0"/>
            </w:tcBorders>
            <w:vAlign w:val="center"/>
          </w:tcPr>
          <w:p>
            <w:pPr>
              <w:pStyle w:val="5"/>
              <w:spacing w:line="400" w:lineRule="exact"/>
              <w:ind w:left="0" w:leftChars="0"/>
              <w:jc w:val="left"/>
              <w:rPr>
                <w:rFonts w:ascii="仿宋" w:hAnsi="仿宋" w:eastAsia="仿宋" w:cs="宋体"/>
                <w:sz w:val="28"/>
                <w:szCs w:val="28"/>
              </w:rPr>
            </w:pPr>
            <w:r>
              <w:rPr>
                <w:rFonts w:hint="eastAsia" w:ascii="仿宋" w:hAnsi="仿宋" w:eastAsia="仿宋" w:cs="宋体"/>
                <w:sz w:val="28"/>
                <w:szCs w:val="28"/>
              </w:rPr>
              <w:t>检查应急响应预案文档等过程，测评是否针对不同安全事件制定相应的应急预案，是否对应急预案展开培训、演练和审查等。</w:t>
            </w:r>
          </w:p>
        </w:tc>
      </w:tr>
    </w:tbl>
    <w:p>
      <w:pPr>
        <w:pStyle w:val="4"/>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cs="宋体"/>
        </w:rPr>
      </w:pPr>
      <w:r>
        <w:rPr>
          <w:rFonts w:hint="eastAsia" w:ascii="仿宋" w:hAnsi="仿宋" w:cs="宋体"/>
        </w:rPr>
        <w:t>表10系统运维管理测评内容</w:t>
      </w:r>
    </w:p>
    <w:p>
      <w:pPr>
        <w:pStyle w:val="4"/>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宋体"/>
          <w:sz w:val="32"/>
          <w:szCs w:val="32"/>
        </w:rPr>
      </w:pPr>
      <w:r>
        <w:rPr>
          <w:rFonts w:hint="eastAsia" w:ascii="方正楷体_GB2312" w:hAnsi="方正楷体_GB2312" w:eastAsia="方正楷体_GB2312" w:cs="方正楷体_GB2312"/>
          <w:sz w:val="32"/>
          <w:szCs w:val="32"/>
        </w:rPr>
        <w:t>（四）其他服务内容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en-US" w:eastAsia="zh-CN"/>
        </w:rPr>
        <w:t>.服务期</w:t>
      </w:r>
      <w:r>
        <w:rPr>
          <w:rFonts w:hint="eastAsia" w:ascii="仿宋" w:hAnsi="仿宋" w:eastAsia="仿宋" w:cs="宋体"/>
          <w:sz w:val="32"/>
          <w:szCs w:val="32"/>
        </w:rPr>
        <w:t>内</w:t>
      </w:r>
      <w:r>
        <w:rPr>
          <w:rFonts w:hint="eastAsia" w:ascii="仿宋" w:hAnsi="仿宋" w:eastAsia="仿宋" w:cs="宋体"/>
          <w:sz w:val="32"/>
          <w:szCs w:val="32"/>
          <w:lang w:val="en-US" w:eastAsia="zh-CN"/>
        </w:rPr>
        <w:t>为医院</w:t>
      </w:r>
      <w:r>
        <w:rPr>
          <w:rFonts w:hint="eastAsia" w:ascii="仿宋" w:hAnsi="仿宋" w:eastAsia="仿宋" w:cs="宋体"/>
          <w:sz w:val="32"/>
          <w:szCs w:val="32"/>
        </w:rPr>
        <w:t>开展一次网络安全风险评估</w:t>
      </w:r>
      <w:r>
        <w:rPr>
          <w:rFonts w:hint="eastAsia" w:ascii="仿宋" w:hAnsi="仿宋" w:eastAsia="仿宋" w:cs="宋体"/>
          <w:sz w:val="32"/>
          <w:szCs w:val="32"/>
          <w:lang w:val="en-US" w:eastAsia="zh-CN"/>
        </w:rPr>
        <w:t>，提供</w:t>
      </w:r>
      <w:r>
        <w:rPr>
          <w:rFonts w:hint="eastAsia" w:ascii="仿宋" w:hAnsi="仿宋" w:eastAsia="仿宋" w:cs="宋体"/>
          <w:sz w:val="32"/>
          <w:szCs w:val="32"/>
        </w:rPr>
        <w:t>报告</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或组织一次攻防演练</w:t>
      </w:r>
      <w:r>
        <w:rPr>
          <w:rFonts w:hint="eastAsia" w:ascii="仿宋" w:hAnsi="仿宋" w:eastAsia="仿宋" w:cs="宋体"/>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2.负责</w:t>
      </w:r>
      <w:r>
        <w:rPr>
          <w:rFonts w:hint="eastAsia" w:ascii="仿宋" w:hAnsi="仿宋" w:eastAsia="仿宋" w:cs="宋体"/>
          <w:sz w:val="32"/>
          <w:szCs w:val="32"/>
          <w:lang w:val="en-US" w:eastAsia="zh-CN"/>
        </w:rPr>
        <w:t>对医院职工进行</w:t>
      </w:r>
      <w:r>
        <w:rPr>
          <w:rFonts w:hint="eastAsia" w:ascii="仿宋" w:hAnsi="仿宋" w:eastAsia="仿宋" w:cs="宋体"/>
          <w:sz w:val="32"/>
          <w:szCs w:val="32"/>
        </w:rPr>
        <w:t>网络安全培训1次，对医院信息安全管理人员进行技术培训2次。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3.年度内</w:t>
      </w:r>
      <w:r>
        <w:rPr>
          <w:rFonts w:hint="eastAsia" w:ascii="仿宋" w:hAnsi="仿宋" w:eastAsia="仿宋" w:cs="宋体"/>
          <w:sz w:val="32"/>
          <w:szCs w:val="32"/>
          <w:lang w:eastAsia="zh-CN"/>
        </w:rPr>
        <w:t>出具</w:t>
      </w:r>
      <w:r>
        <w:rPr>
          <w:rFonts w:hint="eastAsia" w:ascii="仿宋" w:hAnsi="仿宋" w:eastAsia="仿宋" w:cs="宋体"/>
          <w:sz w:val="32"/>
          <w:szCs w:val="32"/>
          <w:lang w:val="en-US" w:eastAsia="zh-CN"/>
        </w:rPr>
        <w:t>共</w:t>
      </w:r>
      <w:r>
        <w:rPr>
          <w:rFonts w:hint="eastAsia" w:ascii="仿宋" w:hAnsi="仿宋" w:eastAsia="仿宋" w:cs="宋体"/>
          <w:sz w:val="32"/>
          <w:szCs w:val="32"/>
        </w:rPr>
        <w:t>4次</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分季度</w:t>
      </w:r>
      <w:r>
        <w:rPr>
          <w:rFonts w:hint="eastAsia" w:ascii="仿宋" w:hAnsi="仿宋" w:eastAsia="仿宋" w:cs="宋体"/>
          <w:sz w:val="32"/>
          <w:szCs w:val="32"/>
          <w:lang w:eastAsia="zh-CN"/>
        </w:rPr>
        <w:t>）</w:t>
      </w:r>
      <w:r>
        <w:rPr>
          <w:rFonts w:hint="eastAsia" w:ascii="仿宋" w:hAnsi="仿宋" w:eastAsia="仿宋" w:cs="宋体"/>
          <w:sz w:val="32"/>
          <w:szCs w:val="32"/>
        </w:rPr>
        <w:t>网络安全分析报告，包括防攻击、容灾、数据安全的内容。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sz w:val="32"/>
          <w:szCs w:val="32"/>
          <w:lang w:val="en-US" w:eastAsia="zh-CN"/>
        </w:rPr>
        <w:t>为医院</w:t>
      </w:r>
      <w:r>
        <w:rPr>
          <w:rFonts w:hint="eastAsia" w:ascii="仿宋" w:hAnsi="仿宋" w:eastAsia="仿宋" w:cs="宋体"/>
          <w:sz w:val="32"/>
          <w:szCs w:val="32"/>
        </w:rPr>
        <w:t>提供网络安全咨询服务，提供新建系统网络安全规划服务、信息与网络安全整体设计优化方案等。</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01B2C-5B3E-480F-89A1-625D11C0CB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embedRegular r:id="rId2" w:fontKey="{0111D6CA-19BE-449A-B81F-DFEBAE1A860A}"/>
  </w:font>
  <w:font w:name="仿宋">
    <w:panose1 w:val="02010609060101010101"/>
    <w:charset w:val="86"/>
    <w:family w:val="modern"/>
    <w:pitch w:val="default"/>
    <w:sig w:usb0="800002BF" w:usb1="38CF7CFA" w:usb2="00000016" w:usb3="00000000" w:csb0="00040001" w:csb1="00000000"/>
    <w:embedRegular r:id="rId3" w:fontKey="{360380F0-4B74-4BCB-B0C1-6EEE2056A966}"/>
  </w:font>
  <w:font w:name="方正小标宋_GBK">
    <w:panose1 w:val="02000000000000000000"/>
    <w:charset w:val="86"/>
    <w:family w:val="auto"/>
    <w:pitch w:val="default"/>
    <w:sig w:usb0="A00002BF" w:usb1="38CF7CFA" w:usb2="00082016" w:usb3="00000000" w:csb0="00040001" w:csb1="00000000"/>
    <w:embedRegular r:id="rId4" w:fontKey="{BE4949DE-A573-4B01-9478-B2F2D0164C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yZWQ4Mzk3NDg2ZDMzMWViZDgyYzRkNTk5MTZmNmQifQ=="/>
  </w:docVars>
  <w:rsids>
    <w:rsidRoot w:val="00E05EC9"/>
    <w:rsid w:val="000E43F1"/>
    <w:rsid w:val="00125687"/>
    <w:rsid w:val="00326B85"/>
    <w:rsid w:val="003F6D5E"/>
    <w:rsid w:val="00417900"/>
    <w:rsid w:val="008A032A"/>
    <w:rsid w:val="009B3352"/>
    <w:rsid w:val="00A37B9D"/>
    <w:rsid w:val="00BC40B6"/>
    <w:rsid w:val="00C81DE0"/>
    <w:rsid w:val="00E041C5"/>
    <w:rsid w:val="00E05EC9"/>
    <w:rsid w:val="00F0264D"/>
    <w:rsid w:val="00F66A2F"/>
    <w:rsid w:val="00FF1DC3"/>
    <w:rsid w:val="02CE3525"/>
    <w:rsid w:val="05B6478A"/>
    <w:rsid w:val="07287718"/>
    <w:rsid w:val="0A615D1E"/>
    <w:rsid w:val="0E285024"/>
    <w:rsid w:val="10A736E6"/>
    <w:rsid w:val="12962DFA"/>
    <w:rsid w:val="183375E3"/>
    <w:rsid w:val="1B387890"/>
    <w:rsid w:val="1BDA7085"/>
    <w:rsid w:val="1D9377C8"/>
    <w:rsid w:val="20FF3279"/>
    <w:rsid w:val="2661284D"/>
    <w:rsid w:val="29443E78"/>
    <w:rsid w:val="29B62D6C"/>
    <w:rsid w:val="2F8A2980"/>
    <w:rsid w:val="369D1F00"/>
    <w:rsid w:val="3C092611"/>
    <w:rsid w:val="3DE44B70"/>
    <w:rsid w:val="42916902"/>
    <w:rsid w:val="4D7168DF"/>
    <w:rsid w:val="4E575D9C"/>
    <w:rsid w:val="4ED144D9"/>
    <w:rsid w:val="50476848"/>
    <w:rsid w:val="56107B30"/>
    <w:rsid w:val="576B6085"/>
    <w:rsid w:val="5F8F474B"/>
    <w:rsid w:val="640D4E41"/>
    <w:rsid w:val="68A01EBD"/>
    <w:rsid w:val="693E5B83"/>
    <w:rsid w:val="6F04276C"/>
    <w:rsid w:val="70CB40BA"/>
    <w:rsid w:val="76D70EE4"/>
    <w:rsid w:val="78431CFC"/>
    <w:rsid w:val="799139E0"/>
    <w:rsid w:val="7C30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ascii="Times New Roman" w:hAnsi="Times New Roman" w:eastAsia="仿宋" w:cs="Times New Roman"/>
      <w:sz w:val="28"/>
      <w:szCs w:val="28"/>
    </w:rPr>
  </w:style>
  <w:style w:type="paragraph" w:styleId="5">
    <w:name w:val="Body Text Indent 2"/>
    <w:basedOn w:val="1"/>
    <w:link w:val="15"/>
    <w:autoRedefine/>
    <w:unhideWhenUsed/>
    <w:qFormat/>
    <w:uiPriority w:val="99"/>
    <w:pPr>
      <w:spacing w:after="120" w:line="480" w:lineRule="auto"/>
      <w:ind w:left="420" w:leftChars="200"/>
    </w:p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3">
    <w:name w:val="页脚 Char"/>
    <w:basedOn w:val="11"/>
    <w:link w:val="6"/>
    <w:autoRedefine/>
    <w:qFormat/>
    <w:uiPriority w:val="0"/>
    <w:rPr>
      <w:rFonts w:asciiTheme="minorHAnsi" w:hAnsiTheme="minorHAnsi" w:eastAsiaTheme="minorEastAsia" w:cstheme="minorBidi"/>
      <w:kern w:val="2"/>
      <w:sz w:val="18"/>
      <w:szCs w:val="18"/>
    </w:rPr>
  </w:style>
  <w:style w:type="paragraph" w:customStyle="1" w:styleId="14">
    <w:name w:val="null3"/>
    <w:autoRedefine/>
    <w:hidden/>
    <w:qFormat/>
    <w:uiPriority w:val="0"/>
    <w:rPr>
      <w:rFonts w:hint="eastAsia" w:asciiTheme="minorHAnsi" w:hAnsiTheme="minorHAnsi" w:eastAsiaTheme="minorEastAsia" w:cstheme="minorBidi"/>
      <w:lang w:val="en-US" w:eastAsia="zh-CN" w:bidi="ar-SA"/>
    </w:rPr>
  </w:style>
  <w:style w:type="character" w:customStyle="1" w:styleId="15">
    <w:name w:val="正文文本缩进 2 Char"/>
    <w:basedOn w:val="11"/>
    <w:link w:val="5"/>
    <w:autoRedefine/>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1281</Words>
  <Characters>7307</Characters>
  <Lines>60</Lines>
  <Paragraphs>17</Paragraphs>
  <TotalTime>1</TotalTime>
  <ScaleCrop>false</ScaleCrop>
  <LinksUpToDate>false</LinksUpToDate>
  <CharactersWithSpaces>8571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2023-07-14T04:20:00Z</dcterms:created>
  <dc:creator>Administrator</dc:creator>
  <cp:lastModifiedBy>马儿</cp:lastModifiedBy>
  <cp:lastPrinted>2023-07-17T01:03:00Z</cp:lastPrinted>
  <dcterms:modified xsi:type="dcterms:W3CDTF">2024-08-29T04:23:49Z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A6F1AF317D724ECCB9E32662C55B63E3_12</vt:lpwstr>
  </property>
</Properties>
</file>